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FF816" w14:textId="77777777" w:rsidR="002467B8" w:rsidRPr="00027AE7" w:rsidRDefault="00E72D53" w:rsidP="002467B8">
      <w:pPr>
        <w:jc w:val="center"/>
        <w:rPr>
          <w:b/>
        </w:rPr>
      </w:pPr>
      <w:r>
        <w:rPr>
          <w:b/>
          <w:noProof/>
        </w:rPr>
        <w:drawing>
          <wp:inline distT="0" distB="0" distL="0" distR="0" wp14:anchorId="6060B391" wp14:editId="78D5B5F6">
            <wp:extent cx="6858000" cy="1633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east kansasworks logo.jpg"/>
                    <pic:cNvPicPr/>
                  </pic:nvPicPr>
                  <pic:blipFill>
                    <a:blip r:embed="rId9">
                      <a:extLst>
                        <a:ext uri="{28A0092B-C50C-407E-A947-70E740481C1C}">
                          <a14:useLocalDpi xmlns:a14="http://schemas.microsoft.com/office/drawing/2010/main" val="0"/>
                        </a:ext>
                      </a:extLst>
                    </a:blip>
                    <a:stretch>
                      <a:fillRect/>
                    </a:stretch>
                  </pic:blipFill>
                  <pic:spPr>
                    <a:xfrm>
                      <a:off x="0" y="0"/>
                      <a:ext cx="6858000" cy="1633855"/>
                    </a:xfrm>
                    <a:prstGeom prst="rect">
                      <a:avLst/>
                    </a:prstGeom>
                  </pic:spPr>
                </pic:pic>
              </a:graphicData>
            </a:graphic>
          </wp:inline>
        </w:drawing>
      </w:r>
    </w:p>
    <w:p w14:paraId="6D8D293A" w14:textId="77777777" w:rsidR="002467B8" w:rsidRPr="00027AE7" w:rsidRDefault="002467B8" w:rsidP="002467B8">
      <w:pPr>
        <w:jc w:val="center"/>
        <w:rPr>
          <w:b/>
        </w:rPr>
      </w:pPr>
    </w:p>
    <w:p w14:paraId="5B73751E" w14:textId="77777777" w:rsidR="002467B8" w:rsidRPr="00027AE7" w:rsidRDefault="002467B8" w:rsidP="002467B8">
      <w:pPr>
        <w:jc w:val="center"/>
        <w:rPr>
          <w:b/>
        </w:rPr>
      </w:pPr>
    </w:p>
    <w:p w14:paraId="7760D670" w14:textId="77777777" w:rsidR="002467B8" w:rsidRPr="00027AE7" w:rsidRDefault="002467B8" w:rsidP="002467B8">
      <w:pPr>
        <w:jc w:val="center"/>
        <w:rPr>
          <w:b/>
        </w:rPr>
      </w:pPr>
    </w:p>
    <w:p w14:paraId="590F7F05" w14:textId="77777777" w:rsidR="002467B8" w:rsidRPr="00027AE7" w:rsidRDefault="002467B8" w:rsidP="002467B8">
      <w:pPr>
        <w:jc w:val="center"/>
        <w:rPr>
          <w:b/>
        </w:rPr>
      </w:pPr>
      <w:r w:rsidRPr="00027AE7">
        <w:rPr>
          <w:b/>
        </w:rPr>
        <w:t>REQUEST FOR PROPOSAL</w:t>
      </w:r>
      <w:r w:rsidR="00FE2EEE">
        <w:rPr>
          <w:b/>
        </w:rPr>
        <w:t>S</w:t>
      </w:r>
    </w:p>
    <w:p w14:paraId="4288D83B" w14:textId="77777777" w:rsidR="002467B8" w:rsidRPr="00027AE7" w:rsidRDefault="002467B8" w:rsidP="002467B8">
      <w:pPr>
        <w:jc w:val="center"/>
        <w:rPr>
          <w:b/>
        </w:rPr>
      </w:pPr>
    </w:p>
    <w:p w14:paraId="16DC1B1D" w14:textId="77777777" w:rsidR="006B23E2" w:rsidRDefault="006B23E2" w:rsidP="002467B8">
      <w:pPr>
        <w:jc w:val="center"/>
        <w:rPr>
          <w:b/>
        </w:rPr>
      </w:pPr>
      <w:r>
        <w:rPr>
          <w:b/>
        </w:rPr>
        <w:t xml:space="preserve">LEASED SPACE </w:t>
      </w:r>
    </w:p>
    <w:p w14:paraId="1508EC8C" w14:textId="6FB868BF" w:rsidR="002467B8" w:rsidRPr="00027AE7" w:rsidRDefault="00F77A8E" w:rsidP="002467B8">
      <w:pPr>
        <w:jc w:val="center"/>
        <w:rPr>
          <w:b/>
        </w:rPr>
      </w:pPr>
      <w:r>
        <w:rPr>
          <w:b/>
        </w:rPr>
        <w:t>FOR</w:t>
      </w:r>
      <w:r w:rsidR="00B143D4">
        <w:rPr>
          <w:b/>
        </w:rPr>
        <w:t xml:space="preserve"> </w:t>
      </w:r>
      <w:r w:rsidR="006B23E2">
        <w:rPr>
          <w:b/>
        </w:rPr>
        <w:t xml:space="preserve">APPROXIMATELY </w:t>
      </w:r>
      <w:r w:rsidR="00530660">
        <w:rPr>
          <w:b/>
        </w:rPr>
        <w:t>2</w:t>
      </w:r>
      <w:r>
        <w:rPr>
          <w:b/>
        </w:rPr>
        <w:t>,</w:t>
      </w:r>
      <w:r w:rsidR="00530660">
        <w:rPr>
          <w:b/>
        </w:rPr>
        <w:t>900</w:t>
      </w:r>
      <w:r>
        <w:rPr>
          <w:b/>
        </w:rPr>
        <w:t xml:space="preserve"> to </w:t>
      </w:r>
      <w:r w:rsidR="00530660">
        <w:rPr>
          <w:b/>
        </w:rPr>
        <w:t>3,900</w:t>
      </w:r>
      <w:r w:rsidR="006B23E2">
        <w:rPr>
          <w:b/>
        </w:rPr>
        <w:t xml:space="preserve"> SQUARE FEET</w:t>
      </w:r>
    </w:p>
    <w:p w14:paraId="12677581" w14:textId="77777777" w:rsidR="002467B8" w:rsidRPr="00027AE7" w:rsidRDefault="002467B8" w:rsidP="002467B8">
      <w:pPr>
        <w:jc w:val="center"/>
        <w:rPr>
          <w:b/>
        </w:rPr>
      </w:pPr>
    </w:p>
    <w:p w14:paraId="261383A5" w14:textId="77777777" w:rsidR="002467B8" w:rsidRPr="00027AE7" w:rsidRDefault="002467B8" w:rsidP="002467B8">
      <w:pPr>
        <w:jc w:val="center"/>
        <w:rPr>
          <w:b/>
        </w:rPr>
      </w:pPr>
    </w:p>
    <w:p w14:paraId="55AE2A1B" w14:textId="77777777" w:rsidR="002467B8" w:rsidRPr="00027AE7" w:rsidRDefault="002467B8" w:rsidP="002467B8">
      <w:pPr>
        <w:jc w:val="center"/>
        <w:rPr>
          <w:b/>
        </w:rPr>
      </w:pPr>
    </w:p>
    <w:p w14:paraId="15922D7F" w14:textId="77777777" w:rsidR="002467B8" w:rsidRPr="00027AE7" w:rsidRDefault="002467B8" w:rsidP="002467B8">
      <w:pPr>
        <w:jc w:val="center"/>
        <w:rPr>
          <w:b/>
        </w:rPr>
      </w:pPr>
    </w:p>
    <w:p w14:paraId="23E812E4" w14:textId="1A4CD458" w:rsidR="002467B8" w:rsidRDefault="002C14AA" w:rsidP="002467B8">
      <w:pPr>
        <w:jc w:val="center"/>
        <w:rPr>
          <w:b/>
        </w:rPr>
      </w:pPr>
      <w:r>
        <w:rPr>
          <w:b/>
        </w:rPr>
        <w:t xml:space="preserve">Available- </w:t>
      </w:r>
      <w:r w:rsidR="00530660">
        <w:rPr>
          <w:b/>
        </w:rPr>
        <w:t>February 1</w:t>
      </w:r>
      <w:r w:rsidR="005A52A1">
        <w:rPr>
          <w:b/>
        </w:rPr>
        <w:t>7</w:t>
      </w:r>
      <w:r>
        <w:rPr>
          <w:b/>
        </w:rPr>
        <w:t>, 201</w:t>
      </w:r>
      <w:r w:rsidR="003F0322">
        <w:rPr>
          <w:b/>
        </w:rPr>
        <w:t xml:space="preserve">5 </w:t>
      </w:r>
      <w:r w:rsidR="00530660">
        <w:rPr>
          <w:b/>
        </w:rPr>
        <w:t>–</w:t>
      </w:r>
      <w:r w:rsidR="00B70AD0">
        <w:rPr>
          <w:b/>
        </w:rPr>
        <w:t xml:space="preserve"> </w:t>
      </w:r>
      <w:r w:rsidR="008B79DE">
        <w:rPr>
          <w:b/>
        </w:rPr>
        <w:t>3</w:t>
      </w:r>
      <w:r w:rsidR="00530660">
        <w:rPr>
          <w:b/>
        </w:rPr>
        <w:t xml:space="preserve">:00 </w:t>
      </w:r>
      <w:r w:rsidR="005A52A1">
        <w:rPr>
          <w:b/>
        </w:rPr>
        <w:t>p</w:t>
      </w:r>
      <w:r w:rsidR="00530660">
        <w:rPr>
          <w:b/>
        </w:rPr>
        <w:t>.m.</w:t>
      </w:r>
      <w:r w:rsidR="0035780D">
        <w:rPr>
          <w:b/>
        </w:rPr>
        <w:t xml:space="preserve"> C</w:t>
      </w:r>
      <w:r w:rsidR="00707DE7">
        <w:rPr>
          <w:b/>
        </w:rPr>
        <w:t>D</w:t>
      </w:r>
      <w:r w:rsidR="0035780D">
        <w:rPr>
          <w:b/>
        </w:rPr>
        <w:t>T</w:t>
      </w:r>
    </w:p>
    <w:p w14:paraId="19297FAF" w14:textId="72F643F7" w:rsidR="002C14AA" w:rsidRPr="00027AE7" w:rsidRDefault="002C14AA" w:rsidP="002467B8">
      <w:pPr>
        <w:jc w:val="center"/>
        <w:rPr>
          <w:b/>
        </w:rPr>
      </w:pPr>
      <w:r>
        <w:rPr>
          <w:b/>
        </w:rPr>
        <w:t xml:space="preserve">Closes- </w:t>
      </w:r>
      <w:r w:rsidR="00530660">
        <w:rPr>
          <w:b/>
        </w:rPr>
        <w:t>March 18</w:t>
      </w:r>
      <w:r w:rsidR="00E72D53">
        <w:rPr>
          <w:b/>
        </w:rPr>
        <w:t>, 201</w:t>
      </w:r>
      <w:r w:rsidR="003F0322">
        <w:rPr>
          <w:b/>
        </w:rPr>
        <w:t xml:space="preserve">5 </w:t>
      </w:r>
      <w:r w:rsidR="00530660">
        <w:rPr>
          <w:b/>
        </w:rPr>
        <w:t>–</w:t>
      </w:r>
      <w:r w:rsidR="00E72D53">
        <w:rPr>
          <w:b/>
        </w:rPr>
        <w:t xml:space="preserve"> 5</w:t>
      </w:r>
      <w:r w:rsidR="00530660">
        <w:rPr>
          <w:b/>
        </w:rPr>
        <w:t>:00</w:t>
      </w:r>
      <w:r>
        <w:rPr>
          <w:b/>
        </w:rPr>
        <w:t xml:space="preserve"> p.m. </w:t>
      </w:r>
      <w:r w:rsidR="00707DE7">
        <w:rPr>
          <w:b/>
        </w:rPr>
        <w:t>CD</w:t>
      </w:r>
      <w:r w:rsidR="0035780D">
        <w:rPr>
          <w:b/>
        </w:rPr>
        <w:t>T</w:t>
      </w:r>
    </w:p>
    <w:p w14:paraId="681421A8" w14:textId="77777777" w:rsidR="002467B8" w:rsidRPr="00027AE7" w:rsidRDefault="002467B8" w:rsidP="002467B8">
      <w:pPr>
        <w:jc w:val="center"/>
        <w:rPr>
          <w:b/>
        </w:rPr>
      </w:pPr>
    </w:p>
    <w:p w14:paraId="675C1600" w14:textId="77777777" w:rsidR="002467B8" w:rsidRPr="00027AE7" w:rsidRDefault="002467B8" w:rsidP="002467B8">
      <w:pPr>
        <w:jc w:val="center"/>
        <w:rPr>
          <w:b/>
        </w:rPr>
      </w:pPr>
    </w:p>
    <w:p w14:paraId="52C4F463" w14:textId="77777777" w:rsidR="002467B8" w:rsidRPr="00027AE7" w:rsidRDefault="002467B8" w:rsidP="002467B8">
      <w:pPr>
        <w:jc w:val="center"/>
        <w:rPr>
          <w:b/>
        </w:rPr>
      </w:pPr>
    </w:p>
    <w:p w14:paraId="68E05381" w14:textId="77777777" w:rsidR="002467B8" w:rsidRPr="00027AE7" w:rsidRDefault="002467B8" w:rsidP="002467B8">
      <w:pPr>
        <w:jc w:val="center"/>
        <w:rPr>
          <w:b/>
        </w:rPr>
      </w:pPr>
    </w:p>
    <w:p w14:paraId="00F05807" w14:textId="77777777" w:rsidR="002467B8" w:rsidRPr="00027AE7" w:rsidRDefault="002467B8" w:rsidP="002467B8">
      <w:pPr>
        <w:jc w:val="center"/>
        <w:rPr>
          <w:b/>
        </w:rPr>
      </w:pPr>
    </w:p>
    <w:p w14:paraId="1F6DC80E" w14:textId="77777777" w:rsidR="002467B8" w:rsidRPr="00027AE7" w:rsidRDefault="002467B8" w:rsidP="002467B8">
      <w:pPr>
        <w:jc w:val="center"/>
        <w:rPr>
          <w:b/>
        </w:rPr>
      </w:pPr>
    </w:p>
    <w:p w14:paraId="51A08DD0" w14:textId="77777777" w:rsidR="002467B8" w:rsidRPr="00027AE7" w:rsidRDefault="002467B8" w:rsidP="002467B8">
      <w:pPr>
        <w:jc w:val="center"/>
        <w:rPr>
          <w:b/>
        </w:rPr>
      </w:pPr>
    </w:p>
    <w:p w14:paraId="176D49E8" w14:textId="77777777" w:rsidR="002467B8" w:rsidRPr="00027AE7" w:rsidRDefault="002467B8" w:rsidP="002467B8">
      <w:pPr>
        <w:jc w:val="center"/>
        <w:rPr>
          <w:b/>
        </w:rPr>
      </w:pPr>
    </w:p>
    <w:p w14:paraId="56B90346" w14:textId="77777777" w:rsidR="002467B8" w:rsidRPr="00027AE7" w:rsidRDefault="002467B8" w:rsidP="002467B8">
      <w:pPr>
        <w:jc w:val="center"/>
        <w:rPr>
          <w:b/>
        </w:rPr>
      </w:pPr>
    </w:p>
    <w:p w14:paraId="12BF84E6" w14:textId="77777777" w:rsidR="002467B8" w:rsidRPr="00027AE7" w:rsidRDefault="002467B8" w:rsidP="002467B8">
      <w:pPr>
        <w:jc w:val="center"/>
        <w:rPr>
          <w:b/>
        </w:rPr>
      </w:pPr>
    </w:p>
    <w:p w14:paraId="585A37AE" w14:textId="77777777" w:rsidR="002467B8" w:rsidRPr="00027AE7" w:rsidRDefault="002467B8" w:rsidP="002467B8">
      <w:pPr>
        <w:jc w:val="center"/>
        <w:rPr>
          <w:b/>
        </w:rPr>
      </w:pPr>
    </w:p>
    <w:p w14:paraId="1816FD08" w14:textId="77777777" w:rsidR="002467B8" w:rsidRPr="00027AE7" w:rsidRDefault="002467B8" w:rsidP="002467B8">
      <w:pPr>
        <w:jc w:val="center"/>
        <w:rPr>
          <w:b/>
        </w:rPr>
      </w:pPr>
    </w:p>
    <w:p w14:paraId="44F5E82F" w14:textId="77777777" w:rsidR="002467B8" w:rsidRPr="00027AE7" w:rsidRDefault="002467B8" w:rsidP="002467B8">
      <w:pPr>
        <w:jc w:val="center"/>
        <w:rPr>
          <w:b/>
        </w:rPr>
      </w:pPr>
    </w:p>
    <w:p w14:paraId="28D92978" w14:textId="77777777" w:rsidR="002467B8" w:rsidRPr="00027AE7" w:rsidRDefault="002467B8" w:rsidP="002E779A">
      <w:pPr>
        <w:ind w:firstLine="720"/>
        <w:jc w:val="center"/>
      </w:pPr>
      <w:r w:rsidRPr="00027AE7">
        <w:t>For Information Contact:</w:t>
      </w:r>
    </w:p>
    <w:p w14:paraId="2E18A4A1" w14:textId="77777777" w:rsidR="002467B8" w:rsidRPr="00027AE7" w:rsidRDefault="002467B8" w:rsidP="002467B8">
      <w:pPr>
        <w:jc w:val="center"/>
      </w:pPr>
    </w:p>
    <w:p w14:paraId="02708BA2" w14:textId="77777777" w:rsidR="002E779A" w:rsidRDefault="00E72D53" w:rsidP="002E779A">
      <w:pPr>
        <w:ind w:left="720"/>
        <w:jc w:val="center"/>
      </w:pPr>
      <w:r>
        <w:t>Leanne Kehres</w:t>
      </w:r>
    </w:p>
    <w:p w14:paraId="32A982D8" w14:textId="77777777" w:rsidR="005A63DC" w:rsidRPr="002E779A" w:rsidRDefault="00E72D53" w:rsidP="002E779A">
      <w:pPr>
        <w:ind w:left="720"/>
        <w:jc w:val="center"/>
      </w:pPr>
      <w:r>
        <w:t>Executive Director</w:t>
      </w:r>
    </w:p>
    <w:p w14:paraId="2C0D6CC4" w14:textId="77777777" w:rsidR="002E779A" w:rsidRDefault="00E72D53" w:rsidP="002E779A">
      <w:pPr>
        <w:ind w:firstLine="720"/>
        <w:jc w:val="center"/>
      </w:pPr>
      <w:r>
        <w:t>215 W. 6</w:t>
      </w:r>
      <w:r w:rsidRPr="00E72D53">
        <w:rPr>
          <w:vertAlign w:val="superscript"/>
        </w:rPr>
        <w:t>th</w:t>
      </w:r>
      <w:r>
        <w:t xml:space="preserve"> Ave</w:t>
      </w:r>
    </w:p>
    <w:p w14:paraId="1A1272F2" w14:textId="77777777" w:rsidR="005A63DC" w:rsidRPr="002E779A" w:rsidRDefault="00E72D53" w:rsidP="002E779A">
      <w:pPr>
        <w:ind w:firstLine="720"/>
        <w:jc w:val="center"/>
      </w:pPr>
      <w:r>
        <w:t>Suite 107</w:t>
      </w:r>
    </w:p>
    <w:p w14:paraId="50D07C4A" w14:textId="77777777" w:rsidR="002E779A" w:rsidRPr="002E779A" w:rsidRDefault="00E72D53" w:rsidP="002E779A">
      <w:pPr>
        <w:ind w:firstLine="720"/>
        <w:jc w:val="center"/>
      </w:pPr>
      <w:r>
        <w:t>Emporia, KS 66801</w:t>
      </w:r>
    </w:p>
    <w:p w14:paraId="693CFC92" w14:textId="77777777" w:rsidR="002E779A" w:rsidRPr="002E779A" w:rsidRDefault="00E72D53" w:rsidP="002E779A">
      <w:pPr>
        <w:ind w:firstLine="720"/>
        <w:jc w:val="center"/>
      </w:pPr>
      <w:r>
        <w:t>620-366-0046</w:t>
      </w:r>
    </w:p>
    <w:p w14:paraId="63B25723" w14:textId="77777777" w:rsidR="002467B8" w:rsidRDefault="00E72D53" w:rsidP="00E72D53">
      <w:pPr>
        <w:jc w:val="center"/>
      </w:pPr>
      <w:r>
        <w:t xml:space="preserve">         </w:t>
      </w:r>
      <w:hyperlink r:id="rId10" w:history="1">
        <w:r w:rsidRPr="008C5BA7">
          <w:rPr>
            <w:rStyle w:val="Hyperlink"/>
          </w:rPr>
          <w:t>Leanne@sekworks.org</w:t>
        </w:r>
      </w:hyperlink>
    </w:p>
    <w:p w14:paraId="4BC5BB59" w14:textId="77777777" w:rsidR="00E72D53" w:rsidRDefault="00E72D53" w:rsidP="00E72D53">
      <w:pPr>
        <w:jc w:val="center"/>
      </w:pPr>
    </w:p>
    <w:p w14:paraId="7BB112CE" w14:textId="77777777" w:rsidR="00E72D53" w:rsidRPr="00027AE7" w:rsidRDefault="00E72D53" w:rsidP="002467B8">
      <w:pPr>
        <w:jc w:val="center"/>
      </w:pPr>
    </w:p>
    <w:p w14:paraId="532B61FF" w14:textId="77777777" w:rsidR="002467B8" w:rsidRPr="00027AE7" w:rsidRDefault="002467B8" w:rsidP="002467B8">
      <w:pPr>
        <w:jc w:val="center"/>
        <w:rPr>
          <w:b/>
        </w:rPr>
      </w:pPr>
      <w:r w:rsidRPr="00027AE7">
        <w:br w:type="page"/>
      </w:r>
      <w:r w:rsidR="00E72D53">
        <w:rPr>
          <w:b/>
        </w:rPr>
        <w:lastRenderedPageBreak/>
        <w:t>Southeast KANSASWORKS, Inc.</w:t>
      </w:r>
    </w:p>
    <w:p w14:paraId="425B4289" w14:textId="77777777" w:rsidR="002467B8" w:rsidRPr="00027AE7" w:rsidRDefault="002467B8" w:rsidP="002467B8">
      <w:pPr>
        <w:jc w:val="center"/>
        <w:rPr>
          <w:b/>
        </w:rPr>
      </w:pPr>
      <w:r w:rsidRPr="00027AE7">
        <w:rPr>
          <w:b/>
        </w:rPr>
        <w:t>Request for Proposal</w:t>
      </w:r>
      <w:r w:rsidR="00FE2EEE">
        <w:rPr>
          <w:b/>
        </w:rPr>
        <w:t>s</w:t>
      </w:r>
      <w:r w:rsidRPr="00027AE7">
        <w:rPr>
          <w:b/>
        </w:rPr>
        <w:t xml:space="preserve"> (RFP)</w:t>
      </w:r>
    </w:p>
    <w:p w14:paraId="421465E0" w14:textId="77777777" w:rsidR="002467B8" w:rsidRPr="00027AE7" w:rsidRDefault="001207F7" w:rsidP="002467B8">
      <w:pPr>
        <w:jc w:val="center"/>
        <w:rPr>
          <w:b/>
        </w:rPr>
      </w:pPr>
      <w:r>
        <w:rPr>
          <w:b/>
        </w:rPr>
        <w:t>Leased Space</w:t>
      </w:r>
    </w:p>
    <w:p w14:paraId="23950FA1" w14:textId="77777777" w:rsidR="002467B8" w:rsidRPr="00027AE7" w:rsidRDefault="002467B8" w:rsidP="002467B8">
      <w:pPr>
        <w:jc w:val="center"/>
        <w:rPr>
          <w:b/>
        </w:rPr>
      </w:pPr>
    </w:p>
    <w:p w14:paraId="28855161" w14:textId="77777777" w:rsidR="002467B8" w:rsidRPr="00027AE7" w:rsidRDefault="002467B8" w:rsidP="002467B8">
      <w:pPr>
        <w:jc w:val="center"/>
        <w:rPr>
          <w:b/>
        </w:rPr>
      </w:pPr>
      <w:r w:rsidRPr="00027AE7">
        <w:rPr>
          <w:b/>
        </w:rPr>
        <w:t>Table of Contents</w:t>
      </w:r>
    </w:p>
    <w:p w14:paraId="1D8FD16E" w14:textId="77777777" w:rsidR="0068480A" w:rsidRPr="00027AE7" w:rsidRDefault="0068480A" w:rsidP="002467B8">
      <w:pPr>
        <w:jc w:val="center"/>
      </w:pPr>
    </w:p>
    <w:p w14:paraId="31621E9C" w14:textId="77777777" w:rsidR="00E4731A" w:rsidRDefault="00581668">
      <w:pPr>
        <w:pStyle w:val="TOC1"/>
        <w:tabs>
          <w:tab w:val="left" w:pos="480"/>
          <w:tab w:val="right" w:leader="dot" w:pos="10790"/>
        </w:tabs>
        <w:rPr>
          <w:rFonts w:asciiTheme="minorHAnsi" w:eastAsiaTheme="minorEastAsia" w:hAnsiTheme="minorHAnsi" w:cstheme="minorBidi"/>
          <w:b w:val="0"/>
          <w:bCs w:val="0"/>
          <w:caps w:val="0"/>
          <w:noProof/>
          <w:sz w:val="22"/>
          <w:szCs w:val="22"/>
        </w:rPr>
      </w:pPr>
      <w:r w:rsidRPr="00027AE7">
        <w:fldChar w:fldCharType="begin"/>
      </w:r>
      <w:r w:rsidR="0068480A" w:rsidRPr="00027AE7">
        <w:instrText xml:space="preserve"> TOC \o "1-2" \h \z \u </w:instrText>
      </w:r>
      <w:r w:rsidRPr="00027AE7">
        <w:fldChar w:fldCharType="separate"/>
      </w:r>
      <w:hyperlink w:anchor="_Toc311742402" w:history="1">
        <w:r w:rsidR="00E4731A" w:rsidRPr="00B90BD4">
          <w:rPr>
            <w:rStyle w:val="Hyperlink"/>
            <w:noProof/>
          </w:rPr>
          <w:t>I.</w:t>
        </w:r>
        <w:r w:rsidR="00E4731A">
          <w:rPr>
            <w:rFonts w:asciiTheme="minorHAnsi" w:eastAsiaTheme="minorEastAsia" w:hAnsiTheme="minorHAnsi" w:cstheme="minorBidi"/>
            <w:b w:val="0"/>
            <w:bCs w:val="0"/>
            <w:caps w:val="0"/>
            <w:noProof/>
            <w:sz w:val="22"/>
            <w:szCs w:val="22"/>
          </w:rPr>
          <w:tab/>
        </w:r>
        <w:r w:rsidR="00E4731A" w:rsidRPr="00B90BD4">
          <w:rPr>
            <w:rStyle w:val="Hyperlink"/>
            <w:noProof/>
          </w:rPr>
          <w:t>Introduction</w:t>
        </w:r>
        <w:r w:rsidR="00E4731A">
          <w:rPr>
            <w:noProof/>
            <w:webHidden/>
          </w:rPr>
          <w:tab/>
        </w:r>
        <w:r w:rsidR="00E4731A">
          <w:rPr>
            <w:noProof/>
            <w:webHidden/>
          </w:rPr>
          <w:fldChar w:fldCharType="begin"/>
        </w:r>
        <w:r w:rsidR="00E4731A">
          <w:rPr>
            <w:noProof/>
            <w:webHidden/>
          </w:rPr>
          <w:instrText xml:space="preserve"> PAGEREF _Toc311742402 \h </w:instrText>
        </w:r>
        <w:r w:rsidR="00E4731A">
          <w:rPr>
            <w:noProof/>
            <w:webHidden/>
          </w:rPr>
        </w:r>
        <w:r w:rsidR="00E4731A">
          <w:rPr>
            <w:noProof/>
            <w:webHidden/>
          </w:rPr>
          <w:fldChar w:fldCharType="separate"/>
        </w:r>
        <w:r w:rsidR="005A52A1">
          <w:rPr>
            <w:noProof/>
            <w:webHidden/>
          </w:rPr>
          <w:t>3</w:t>
        </w:r>
        <w:r w:rsidR="00E4731A">
          <w:rPr>
            <w:noProof/>
            <w:webHidden/>
          </w:rPr>
          <w:fldChar w:fldCharType="end"/>
        </w:r>
      </w:hyperlink>
    </w:p>
    <w:p w14:paraId="1C3D229D"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03" w:history="1">
        <w:r w:rsidR="00E4731A" w:rsidRPr="00B90BD4">
          <w:rPr>
            <w:rStyle w:val="Hyperlink"/>
            <w:noProof/>
          </w:rPr>
          <w:t>A.</w:t>
        </w:r>
        <w:r w:rsidR="00E4731A">
          <w:rPr>
            <w:rFonts w:asciiTheme="minorHAnsi" w:eastAsiaTheme="minorEastAsia" w:hAnsiTheme="minorHAnsi" w:cstheme="minorBidi"/>
            <w:smallCaps w:val="0"/>
            <w:noProof/>
            <w:sz w:val="22"/>
            <w:szCs w:val="22"/>
          </w:rPr>
          <w:tab/>
        </w:r>
        <w:r w:rsidR="00E4731A" w:rsidRPr="00B90BD4">
          <w:rPr>
            <w:rStyle w:val="Hyperlink"/>
            <w:noProof/>
          </w:rPr>
          <w:t>Purpose</w:t>
        </w:r>
        <w:r w:rsidR="00E4731A">
          <w:rPr>
            <w:noProof/>
            <w:webHidden/>
          </w:rPr>
          <w:tab/>
        </w:r>
        <w:r w:rsidR="00E4731A">
          <w:rPr>
            <w:noProof/>
            <w:webHidden/>
          </w:rPr>
          <w:fldChar w:fldCharType="begin"/>
        </w:r>
        <w:r w:rsidR="00E4731A">
          <w:rPr>
            <w:noProof/>
            <w:webHidden/>
          </w:rPr>
          <w:instrText xml:space="preserve"> PAGEREF _Toc311742403 \h </w:instrText>
        </w:r>
        <w:r w:rsidR="00E4731A">
          <w:rPr>
            <w:noProof/>
            <w:webHidden/>
          </w:rPr>
        </w:r>
        <w:r w:rsidR="00E4731A">
          <w:rPr>
            <w:noProof/>
            <w:webHidden/>
          </w:rPr>
          <w:fldChar w:fldCharType="separate"/>
        </w:r>
        <w:r w:rsidR="005A52A1">
          <w:rPr>
            <w:noProof/>
            <w:webHidden/>
          </w:rPr>
          <w:t>3</w:t>
        </w:r>
        <w:r w:rsidR="00E4731A">
          <w:rPr>
            <w:noProof/>
            <w:webHidden/>
          </w:rPr>
          <w:fldChar w:fldCharType="end"/>
        </w:r>
      </w:hyperlink>
    </w:p>
    <w:p w14:paraId="70658FA3"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04" w:history="1">
        <w:r w:rsidR="00E4731A" w:rsidRPr="00B90BD4">
          <w:rPr>
            <w:rStyle w:val="Hyperlink"/>
            <w:noProof/>
          </w:rPr>
          <w:t>B.</w:t>
        </w:r>
        <w:r w:rsidR="00E4731A">
          <w:rPr>
            <w:rFonts w:asciiTheme="minorHAnsi" w:eastAsiaTheme="minorEastAsia" w:hAnsiTheme="minorHAnsi" w:cstheme="minorBidi"/>
            <w:smallCaps w:val="0"/>
            <w:noProof/>
            <w:sz w:val="22"/>
            <w:szCs w:val="22"/>
          </w:rPr>
          <w:tab/>
        </w:r>
        <w:r w:rsidR="00E4731A" w:rsidRPr="00B90BD4">
          <w:rPr>
            <w:rStyle w:val="Hyperlink"/>
            <w:noProof/>
          </w:rPr>
          <w:t>Funding Sources</w:t>
        </w:r>
        <w:r w:rsidR="00E4731A">
          <w:rPr>
            <w:noProof/>
            <w:webHidden/>
          </w:rPr>
          <w:tab/>
        </w:r>
        <w:r w:rsidR="00E4731A">
          <w:rPr>
            <w:noProof/>
            <w:webHidden/>
          </w:rPr>
          <w:fldChar w:fldCharType="begin"/>
        </w:r>
        <w:r w:rsidR="00E4731A">
          <w:rPr>
            <w:noProof/>
            <w:webHidden/>
          </w:rPr>
          <w:instrText xml:space="preserve"> PAGEREF _Toc311742404 \h </w:instrText>
        </w:r>
        <w:r w:rsidR="00E4731A">
          <w:rPr>
            <w:noProof/>
            <w:webHidden/>
          </w:rPr>
        </w:r>
        <w:r w:rsidR="00E4731A">
          <w:rPr>
            <w:noProof/>
            <w:webHidden/>
          </w:rPr>
          <w:fldChar w:fldCharType="separate"/>
        </w:r>
        <w:r w:rsidR="005A52A1">
          <w:rPr>
            <w:noProof/>
            <w:webHidden/>
          </w:rPr>
          <w:t>3</w:t>
        </w:r>
        <w:r w:rsidR="00E4731A">
          <w:rPr>
            <w:noProof/>
            <w:webHidden/>
          </w:rPr>
          <w:fldChar w:fldCharType="end"/>
        </w:r>
      </w:hyperlink>
    </w:p>
    <w:p w14:paraId="03445FAC" w14:textId="77777777" w:rsidR="00E4731A" w:rsidRDefault="00D264CB">
      <w:pPr>
        <w:pStyle w:val="TOC1"/>
        <w:tabs>
          <w:tab w:val="left" w:pos="480"/>
          <w:tab w:val="right" w:leader="dot" w:pos="10790"/>
        </w:tabs>
        <w:rPr>
          <w:rFonts w:asciiTheme="minorHAnsi" w:eastAsiaTheme="minorEastAsia" w:hAnsiTheme="minorHAnsi" w:cstheme="minorBidi"/>
          <w:b w:val="0"/>
          <w:bCs w:val="0"/>
          <w:caps w:val="0"/>
          <w:noProof/>
          <w:sz w:val="22"/>
          <w:szCs w:val="22"/>
        </w:rPr>
      </w:pPr>
      <w:hyperlink w:anchor="_Toc311742405" w:history="1">
        <w:r w:rsidR="00E4731A" w:rsidRPr="00B90BD4">
          <w:rPr>
            <w:rStyle w:val="Hyperlink"/>
            <w:noProof/>
          </w:rPr>
          <w:t>II.</w:t>
        </w:r>
        <w:r w:rsidR="00E4731A">
          <w:rPr>
            <w:rFonts w:asciiTheme="minorHAnsi" w:eastAsiaTheme="minorEastAsia" w:hAnsiTheme="minorHAnsi" w:cstheme="minorBidi"/>
            <w:b w:val="0"/>
            <w:bCs w:val="0"/>
            <w:caps w:val="0"/>
            <w:noProof/>
            <w:sz w:val="22"/>
            <w:szCs w:val="22"/>
          </w:rPr>
          <w:tab/>
        </w:r>
        <w:r w:rsidR="00E4731A" w:rsidRPr="00B90BD4">
          <w:rPr>
            <w:rStyle w:val="Hyperlink"/>
            <w:noProof/>
          </w:rPr>
          <w:t>General Instructions</w:t>
        </w:r>
        <w:r w:rsidR="00E4731A">
          <w:rPr>
            <w:noProof/>
            <w:webHidden/>
          </w:rPr>
          <w:tab/>
        </w:r>
        <w:r w:rsidR="00E4731A">
          <w:rPr>
            <w:noProof/>
            <w:webHidden/>
          </w:rPr>
          <w:fldChar w:fldCharType="begin"/>
        </w:r>
        <w:r w:rsidR="00E4731A">
          <w:rPr>
            <w:noProof/>
            <w:webHidden/>
          </w:rPr>
          <w:instrText xml:space="preserve"> PAGEREF _Toc311742405 \h </w:instrText>
        </w:r>
        <w:r w:rsidR="00E4731A">
          <w:rPr>
            <w:noProof/>
            <w:webHidden/>
          </w:rPr>
        </w:r>
        <w:r w:rsidR="00E4731A">
          <w:rPr>
            <w:noProof/>
            <w:webHidden/>
          </w:rPr>
          <w:fldChar w:fldCharType="separate"/>
        </w:r>
        <w:r w:rsidR="005A52A1">
          <w:rPr>
            <w:noProof/>
            <w:webHidden/>
          </w:rPr>
          <w:t>3</w:t>
        </w:r>
        <w:r w:rsidR="00E4731A">
          <w:rPr>
            <w:noProof/>
            <w:webHidden/>
          </w:rPr>
          <w:fldChar w:fldCharType="end"/>
        </w:r>
      </w:hyperlink>
    </w:p>
    <w:p w14:paraId="7116FBE9"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06" w:history="1">
        <w:r w:rsidR="00E4731A" w:rsidRPr="00B90BD4">
          <w:rPr>
            <w:rStyle w:val="Hyperlink"/>
            <w:noProof/>
          </w:rPr>
          <w:t>A.</w:t>
        </w:r>
        <w:r w:rsidR="00E4731A">
          <w:rPr>
            <w:rFonts w:asciiTheme="minorHAnsi" w:eastAsiaTheme="minorEastAsia" w:hAnsiTheme="minorHAnsi" w:cstheme="minorBidi"/>
            <w:smallCaps w:val="0"/>
            <w:noProof/>
            <w:sz w:val="22"/>
            <w:szCs w:val="22"/>
          </w:rPr>
          <w:tab/>
        </w:r>
        <w:r w:rsidR="00E4731A" w:rsidRPr="00B90BD4">
          <w:rPr>
            <w:rStyle w:val="Hyperlink"/>
            <w:noProof/>
          </w:rPr>
          <w:t>Request for Application</w:t>
        </w:r>
        <w:r w:rsidR="00E4731A">
          <w:rPr>
            <w:noProof/>
            <w:webHidden/>
          </w:rPr>
          <w:tab/>
        </w:r>
        <w:r w:rsidR="00E4731A">
          <w:rPr>
            <w:noProof/>
            <w:webHidden/>
          </w:rPr>
          <w:fldChar w:fldCharType="begin"/>
        </w:r>
        <w:r w:rsidR="00E4731A">
          <w:rPr>
            <w:noProof/>
            <w:webHidden/>
          </w:rPr>
          <w:instrText xml:space="preserve"> PAGEREF _Toc311742406 \h </w:instrText>
        </w:r>
        <w:r w:rsidR="00E4731A">
          <w:rPr>
            <w:noProof/>
            <w:webHidden/>
          </w:rPr>
        </w:r>
        <w:r w:rsidR="00E4731A">
          <w:rPr>
            <w:noProof/>
            <w:webHidden/>
          </w:rPr>
          <w:fldChar w:fldCharType="separate"/>
        </w:r>
        <w:r w:rsidR="005A52A1">
          <w:rPr>
            <w:noProof/>
            <w:webHidden/>
          </w:rPr>
          <w:t>3</w:t>
        </w:r>
        <w:r w:rsidR="00E4731A">
          <w:rPr>
            <w:noProof/>
            <w:webHidden/>
          </w:rPr>
          <w:fldChar w:fldCharType="end"/>
        </w:r>
      </w:hyperlink>
    </w:p>
    <w:p w14:paraId="19CAFCDB"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07" w:history="1">
        <w:r w:rsidR="00E4731A" w:rsidRPr="00B90BD4">
          <w:rPr>
            <w:rStyle w:val="Hyperlink"/>
            <w:noProof/>
          </w:rPr>
          <w:t>B.</w:t>
        </w:r>
        <w:r w:rsidR="00E4731A">
          <w:rPr>
            <w:rFonts w:asciiTheme="minorHAnsi" w:eastAsiaTheme="minorEastAsia" w:hAnsiTheme="minorHAnsi" w:cstheme="minorBidi"/>
            <w:smallCaps w:val="0"/>
            <w:noProof/>
            <w:sz w:val="22"/>
            <w:szCs w:val="22"/>
          </w:rPr>
          <w:tab/>
        </w:r>
        <w:r w:rsidR="00E4731A" w:rsidRPr="00B90BD4">
          <w:rPr>
            <w:rStyle w:val="Hyperlink"/>
            <w:noProof/>
          </w:rPr>
          <w:t>Submission of Proposals</w:t>
        </w:r>
        <w:r w:rsidR="00E4731A">
          <w:rPr>
            <w:noProof/>
            <w:webHidden/>
          </w:rPr>
          <w:tab/>
        </w:r>
        <w:r w:rsidR="00E4731A">
          <w:rPr>
            <w:noProof/>
            <w:webHidden/>
          </w:rPr>
          <w:fldChar w:fldCharType="begin"/>
        </w:r>
        <w:r w:rsidR="00E4731A">
          <w:rPr>
            <w:noProof/>
            <w:webHidden/>
          </w:rPr>
          <w:instrText xml:space="preserve"> PAGEREF _Toc311742407 \h </w:instrText>
        </w:r>
        <w:r w:rsidR="00E4731A">
          <w:rPr>
            <w:noProof/>
            <w:webHidden/>
          </w:rPr>
        </w:r>
        <w:r w:rsidR="00E4731A">
          <w:rPr>
            <w:noProof/>
            <w:webHidden/>
          </w:rPr>
          <w:fldChar w:fldCharType="separate"/>
        </w:r>
        <w:r w:rsidR="005A52A1">
          <w:rPr>
            <w:noProof/>
            <w:webHidden/>
          </w:rPr>
          <w:t>3</w:t>
        </w:r>
        <w:r w:rsidR="00E4731A">
          <w:rPr>
            <w:noProof/>
            <w:webHidden/>
          </w:rPr>
          <w:fldChar w:fldCharType="end"/>
        </w:r>
      </w:hyperlink>
    </w:p>
    <w:p w14:paraId="1B5314A2"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08" w:history="1">
        <w:r w:rsidR="00E4731A" w:rsidRPr="00B90BD4">
          <w:rPr>
            <w:rStyle w:val="Hyperlink"/>
            <w:noProof/>
          </w:rPr>
          <w:t>C.</w:t>
        </w:r>
        <w:r w:rsidR="00E4731A">
          <w:rPr>
            <w:rFonts w:asciiTheme="minorHAnsi" w:eastAsiaTheme="minorEastAsia" w:hAnsiTheme="minorHAnsi" w:cstheme="minorBidi"/>
            <w:smallCaps w:val="0"/>
            <w:noProof/>
            <w:sz w:val="22"/>
            <w:szCs w:val="22"/>
          </w:rPr>
          <w:tab/>
        </w:r>
        <w:r w:rsidR="00E4731A" w:rsidRPr="00B90BD4">
          <w:rPr>
            <w:rStyle w:val="Hyperlink"/>
            <w:noProof/>
          </w:rPr>
          <w:t>Key Dates</w:t>
        </w:r>
        <w:r w:rsidR="00E4731A">
          <w:rPr>
            <w:noProof/>
            <w:webHidden/>
          </w:rPr>
          <w:tab/>
        </w:r>
        <w:r w:rsidR="00E4731A">
          <w:rPr>
            <w:noProof/>
            <w:webHidden/>
          </w:rPr>
          <w:fldChar w:fldCharType="begin"/>
        </w:r>
        <w:r w:rsidR="00E4731A">
          <w:rPr>
            <w:noProof/>
            <w:webHidden/>
          </w:rPr>
          <w:instrText xml:space="preserve"> PAGEREF _Toc311742408 \h </w:instrText>
        </w:r>
        <w:r w:rsidR="00E4731A">
          <w:rPr>
            <w:noProof/>
            <w:webHidden/>
          </w:rPr>
        </w:r>
        <w:r w:rsidR="00E4731A">
          <w:rPr>
            <w:noProof/>
            <w:webHidden/>
          </w:rPr>
          <w:fldChar w:fldCharType="separate"/>
        </w:r>
        <w:r w:rsidR="005A52A1">
          <w:rPr>
            <w:noProof/>
            <w:webHidden/>
          </w:rPr>
          <w:t>4</w:t>
        </w:r>
        <w:r w:rsidR="00E4731A">
          <w:rPr>
            <w:noProof/>
            <w:webHidden/>
          </w:rPr>
          <w:fldChar w:fldCharType="end"/>
        </w:r>
      </w:hyperlink>
    </w:p>
    <w:p w14:paraId="5D4B51BB"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09" w:history="1">
        <w:r w:rsidR="00E4731A" w:rsidRPr="00B90BD4">
          <w:rPr>
            <w:rStyle w:val="Hyperlink"/>
            <w:rFonts w:ascii="Calibri" w:hAnsi="Calibri"/>
            <w:noProof/>
          </w:rPr>
          <w:t>D.</w:t>
        </w:r>
        <w:r w:rsidR="00E4731A">
          <w:rPr>
            <w:rFonts w:asciiTheme="minorHAnsi" w:eastAsiaTheme="minorEastAsia" w:hAnsiTheme="minorHAnsi" w:cstheme="minorBidi"/>
            <w:smallCaps w:val="0"/>
            <w:noProof/>
            <w:sz w:val="22"/>
            <w:szCs w:val="22"/>
          </w:rPr>
          <w:tab/>
        </w:r>
        <w:r w:rsidR="00E4731A" w:rsidRPr="00B90BD4">
          <w:rPr>
            <w:rStyle w:val="Hyperlink"/>
            <w:noProof/>
          </w:rPr>
          <w:t>General Information</w:t>
        </w:r>
        <w:r w:rsidR="00E4731A">
          <w:rPr>
            <w:noProof/>
            <w:webHidden/>
          </w:rPr>
          <w:tab/>
        </w:r>
        <w:r w:rsidR="00E4731A">
          <w:rPr>
            <w:noProof/>
            <w:webHidden/>
          </w:rPr>
          <w:fldChar w:fldCharType="begin"/>
        </w:r>
        <w:r w:rsidR="00E4731A">
          <w:rPr>
            <w:noProof/>
            <w:webHidden/>
          </w:rPr>
          <w:instrText xml:space="preserve"> PAGEREF _Toc311742409 \h </w:instrText>
        </w:r>
        <w:r w:rsidR="00E4731A">
          <w:rPr>
            <w:noProof/>
            <w:webHidden/>
          </w:rPr>
        </w:r>
        <w:r w:rsidR="00E4731A">
          <w:rPr>
            <w:noProof/>
            <w:webHidden/>
          </w:rPr>
          <w:fldChar w:fldCharType="separate"/>
        </w:r>
        <w:r w:rsidR="005A52A1">
          <w:rPr>
            <w:noProof/>
            <w:webHidden/>
          </w:rPr>
          <w:t>4</w:t>
        </w:r>
        <w:r w:rsidR="00E4731A">
          <w:rPr>
            <w:noProof/>
            <w:webHidden/>
          </w:rPr>
          <w:fldChar w:fldCharType="end"/>
        </w:r>
      </w:hyperlink>
    </w:p>
    <w:p w14:paraId="2D8B6CB2" w14:textId="77777777" w:rsidR="00E4731A" w:rsidRDefault="00D264CB">
      <w:pPr>
        <w:pStyle w:val="TOC1"/>
        <w:tabs>
          <w:tab w:val="left" w:pos="720"/>
          <w:tab w:val="right" w:leader="dot" w:pos="10790"/>
        </w:tabs>
        <w:rPr>
          <w:rFonts w:asciiTheme="minorHAnsi" w:eastAsiaTheme="minorEastAsia" w:hAnsiTheme="minorHAnsi" w:cstheme="minorBidi"/>
          <w:b w:val="0"/>
          <w:bCs w:val="0"/>
          <w:caps w:val="0"/>
          <w:noProof/>
          <w:sz w:val="22"/>
          <w:szCs w:val="22"/>
        </w:rPr>
      </w:pPr>
      <w:hyperlink w:anchor="_Toc311742410" w:history="1">
        <w:r w:rsidR="00E4731A" w:rsidRPr="00B90BD4">
          <w:rPr>
            <w:rStyle w:val="Hyperlink"/>
            <w:noProof/>
          </w:rPr>
          <w:t>III.</w:t>
        </w:r>
        <w:r w:rsidR="00E4731A">
          <w:rPr>
            <w:rFonts w:asciiTheme="minorHAnsi" w:eastAsiaTheme="minorEastAsia" w:hAnsiTheme="minorHAnsi" w:cstheme="minorBidi"/>
            <w:b w:val="0"/>
            <w:bCs w:val="0"/>
            <w:caps w:val="0"/>
            <w:noProof/>
            <w:sz w:val="22"/>
            <w:szCs w:val="22"/>
          </w:rPr>
          <w:tab/>
        </w:r>
        <w:r w:rsidR="00E4731A" w:rsidRPr="00B90BD4">
          <w:rPr>
            <w:rStyle w:val="Hyperlink"/>
            <w:noProof/>
          </w:rPr>
          <w:t>General Information and Contractor Requirements</w:t>
        </w:r>
        <w:r w:rsidR="00E4731A">
          <w:rPr>
            <w:noProof/>
            <w:webHidden/>
          </w:rPr>
          <w:tab/>
        </w:r>
        <w:r w:rsidR="00E4731A">
          <w:rPr>
            <w:noProof/>
            <w:webHidden/>
          </w:rPr>
          <w:fldChar w:fldCharType="begin"/>
        </w:r>
        <w:r w:rsidR="00E4731A">
          <w:rPr>
            <w:noProof/>
            <w:webHidden/>
          </w:rPr>
          <w:instrText xml:space="preserve"> PAGEREF _Toc311742410 \h </w:instrText>
        </w:r>
        <w:r w:rsidR="00E4731A">
          <w:rPr>
            <w:noProof/>
            <w:webHidden/>
          </w:rPr>
        </w:r>
        <w:r w:rsidR="00E4731A">
          <w:rPr>
            <w:noProof/>
            <w:webHidden/>
          </w:rPr>
          <w:fldChar w:fldCharType="separate"/>
        </w:r>
        <w:r w:rsidR="005A52A1">
          <w:rPr>
            <w:noProof/>
            <w:webHidden/>
          </w:rPr>
          <w:t>7</w:t>
        </w:r>
        <w:r w:rsidR="00E4731A">
          <w:rPr>
            <w:noProof/>
            <w:webHidden/>
          </w:rPr>
          <w:fldChar w:fldCharType="end"/>
        </w:r>
      </w:hyperlink>
    </w:p>
    <w:p w14:paraId="58D5A282"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11" w:history="1">
        <w:r w:rsidR="00E4731A" w:rsidRPr="00B90BD4">
          <w:rPr>
            <w:rStyle w:val="Hyperlink"/>
            <w:noProof/>
          </w:rPr>
          <w:t>A.</w:t>
        </w:r>
        <w:r w:rsidR="00E4731A">
          <w:rPr>
            <w:rFonts w:asciiTheme="minorHAnsi" w:eastAsiaTheme="minorEastAsia" w:hAnsiTheme="minorHAnsi" w:cstheme="minorBidi"/>
            <w:smallCaps w:val="0"/>
            <w:noProof/>
            <w:sz w:val="22"/>
            <w:szCs w:val="22"/>
          </w:rPr>
          <w:tab/>
        </w:r>
        <w:r w:rsidR="00E4731A" w:rsidRPr="00B90BD4">
          <w:rPr>
            <w:rStyle w:val="Hyperlink"/>
            <w:noProof/>
          </w:rPr>
          <w:t>Lease Period</w:t>
        </w:r>
        <w:r w:rsidR="00E4731A">
          <w:rPr>
            <w:noProof/>
            <w:webHidden/>
          </w:rPr>
          <w:tab/>
        </w:r>
        <w:r w:rsidR="00E4731A">
          <w:rPr>
            <w:noProof/>
            <w:webHidden/>
          </w:rPr>
          <w:fldChar w:fldCharType="begin"/>
        </w:r>
        <w:r w:rsidR="00E4731A">
          <w:rPr>
            <w:noProof/>
            <w:webHidden/>
          </w:rPr>
          <w:instrText xml:space="preserve"> PAGEREF _Toc311742411 \h </w:instrText>
        </w:r>
        <w:r w:rsidR="00E4731A">
          <w:rPr>
            <w:noProof/>
            <w:webHidden/>
          </w:rPr>
        </w:r>
        <w:r w:rsidR="00E4731A">
          <w:rPr>
            <w:noProof/>
            <w:webHidden/>
          </w:rPr>
          <w:fldChar w:fldCharType="separate"/>
        </w:r>
        <w:r w:rsidR="005A52A1">
          <w:rPr>
            <w:noProof/>
            <w:webHidden/>
          </w:rPr>
          <w:t>7</w:t>
        </w:r>
        <w:r w:rsidR="00E4731A">
          <w:rPr>
            <w:noProof/>
            <w:webHidden/>
          </w:rPr>
          <w:fldChar w:fldCharType="end"/>
        </w:r>
      </w:hyperlink>
    </w:p>
    <w:p w14:paraId="16C837C3"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12" w:history="1">
        <w:r w:rsidR="00E4731A" w:rsidRPr="00B90BD4">
          <w:rPr>
            <w:rStyle w:val="Hyperlink"/>
            <w:noProof/>
          </w:rPr>
          <w:t>B.</w:t>
        </w:r>
        <w:r w:rsidR="00E4731A">
          <w:rPr>
            <w:rFonts w:asciiTheme="minorHAnsi" w:eastAsiaTheme="minorEastAsia" w:hAnsiTheme="minorHAnsi" w:cstheme="minorBidi"/>
            <w:smallCaps w:val="0"/>
            <w:noProof/>
            <w:sz w:val="22"/>
            <w:szCs w:val="22"/>
          </w:rPr>
          <w:tab/>
        </w:r>
        <w:r w:rsidR="00E4731A" w:rsidRPr="00B90BD4">
          <w:rPr>
            <w:rStyle w:val="Hyperlink"/>
            <w:noProof/>
          </w:rPr>
          <w:t>Qualified Proposer</w:t>
        </w:r>
        <w:r w:rsidR="00E4731A">
          <w:rPr>
            <w:noProof/>
            <w:webHidden/>
          </w:rPr>
          <w:tab/>
        </w:r>
        <w:r w:rsidR="00E4731A">
          <w:rPr>
            <w:noProof/>
            <w:webHidden/>
          </w:rPr>
          <w:fldChar w:fldCharType="begin"/>
        </w:r>
        <w:r w:rsidR="00E4731A">
          <w:rPr>
            <w:noProof/>
            <w:webHidden/>
          </w:rPr>
          <w:instrText xml:space="preserve"> PAGEREF _Toc311742412 \h </w:instrText>
        </w:r>
        <w:r w:rsidR="00E4731A">
          <w:rPr>
            <w:noProof/>
            <w:webHidden/>
          </w:rPr>
        </w:r>
        <w:r w:rsidR="00E4731A">
          <w:rPr>
            <w:noProof/>
            <w:webHidden/>
          </w:rPr>
          <w:fldChar w:fldCharType="separate"/>
        </w:r>
        <w:r w:rsidR="005A52A1">
          <w:rPr>
            <w:noProof/>
            <w:webHidden/>
          </w:rPr>
          <w:t>8</w:t>
        </w:r>
        <w:r w:rsidR="00E4731A">
          <w:rPr>
            <w:noProof/>
            <w:webHidden/>
          </w:rPr>
          <w:fldChar w:fldCharType="end"/>
        </w:r>
      </w:hyperlink>
    </w:p>
    <w:p w14:paraId="1A0FE1D9"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13" w:history="1">
        <w:r w:rsidR="00E4731A" w:rsidRPr="00B90BD4">
          <w:rPr>
            <w:rStyle w:val="Hyperlink"/>
            <w:noProof/>
          </w:rPr>
          <w:t>C.</w:t>
        </w:r>
        <w:r w:rsidR="00E4731A">
          <w:rPr>
            <w:rFonts w:asciiTheme="minorHAnsi" w:eastAsiaTheme="minorEastAsia" w:hAnsiTheme="minorHAnsi" w:cstheme="minorBidi"/>
            <w:smallCaps w:val="0"/>
            <w:noProof/>
            <w:sz w:val="22"/>
            <w:szCs w:val="22"/>
          </w:rPr>
          <w:tab/>
        </w:r>
        <w:r w:rsidR="00E4731A" w:rsidRPr="00B90BD4">
          <w:rPr>
            <w:rStyle w:val="Hyperlink"/>
            <w:noProof/>
          </w:rPr>
          <w:t>Statement of Work</w:t>
        </w:r>
        <w:r w:rsidR="00E4731A">
          <w:rPr>
            <w:noProof/>
            <w:webHidden/>
          </w:rPr>
          <w:tab/>
        </w:r>
        <w:r w:rsidR="00E4731A">
          <w:rPr>
            <w:noProof/>
            <w:webHidden/>
          </w:rPr>
          <w:fldChar w:fldCharType="begin"/>
        </w:r>
        <w:r w:rsidR="00E4731A">
          <w:rPr>
            <w:noProof/>
            <w:webHidden/>
          </w:rPr>
          <w:instrText xml:space="preserve"> PAGEREF _Toc311742413 \h </w:instrText>
        </w:r>
        <w:r w:rsidR="00E4731A">
          <w:rPr>
            <w:noProof/>
            <w:webHidden/>
          </w:rPr>
        </w:r>
        <w:r w:rsidR="00E4731A">
          <w:rPr>
            <w:noProof/>
            <w:webHidden/>
          </w:rPr>
          <w:fldChar w:fldCharType="separate"/>
        </w:r>
        <w:r w:rsidR="005A52A1">
          <w:rPr>
            <w:noProof/>
            <w:webHidden/>
          </w:rPr>
          <w:t>8</w:t>
        </w:r>
        <w:r w:rsidR="00E4731A">
          <w:rPr>
            <w:noProof/>
            <w:webHidden/>
          </w:rPr>
          <w:fldChar w:fldCharType="end"/>
        </w:r>
      </w:hyperlink>
    </w:p>
    <w:p w14:paraId="6E580989" w14:textId="77777777" w:rsidR="00E4731A" w:rsidRDefault="00D264CB">
      <w:pPr>
        <w:pStyle w:val="TOC1"/>
        <w:tabs>
          <w:tab w:val="left" w:pos="720"/>
          <w:tab w:val="right" w:leader="dot" w:pos="10790"/>
        </w:tabs>
        <w:rPr>
          <w:rFonts w:asciiTheme="minorHAnsi" w:eastAsiaTheme="minorEastAsia" w:hAnsiTheme="minorHAnsi" w:cstheme="minorBidi"/>
          <w:b w:val="0"/>
          <w:bCs w:val="0"/>
          <w:caps w:val="0"/>
          <w:noProof/>
          <w:sz w:val="22"/>
          <w:szCs w:val="22"/>
        </w:rPr>
      </w:pPr>
      <w:hyperlink w:anchor="_Toc311742414" w:history="1">
        <w:r w:rsidR="00E4731A" w:rsidRPr="00B90BD4">
          <w:rPr>
            <w:rStyle w:val="Hyperlink"/>
            <w:noProof/>
          </w:rPr>
          <w:t>IV.</w:t>
        </w:r>
        <w:r w:rsidR="00E4731A">
          <w:rPr>
            <w:rFonts w:asciiTheme="minorHAnsi" w:eastAsiaTheme="minorEastAsia" w:hAnsiTheme="minorHAnsi" w:cstheme="minorBidi"/>
            <w:b w:val="0"/>
            <w:bCs w:val="0"/>
            <w:caps w:val="0"/>
            <w:noProof/>
            <w:sz w:val="22"/>
            <w:szCs w:val="22"/>
          </w:rPr>
          <w:tab/>
        </w:r>
        <w:r w:rsidR="00E4731A" w:rsidRPr="00B90BD4">
          <w:rPr>
            <w:rStyle w:val="Hyperlink"/>
            <w:noProof/>
          </w:rPr>
          <w:t>Proposal Components</w:t>
        </w:r>
        <w:r w:rsidR="00E4731A">
          <w:rPr>
            <w:noProof/>
            <w:webHidden/>
          </w:rPr>
          <w:tab/>
        </w:r>
        <w:r w:rsidR="00E4731A">
          <w:rPr>
            <w:noProof/>
            <w:webHidden/>
          </w:rPr>
          <w:fldChar w:fldCharType="begin"/>
        </w:r>
        <w:r w:rsidR="00E4731A">
          <w:rPr>
            <w:noProof/>
            <w:webHidden/>
          </w:rPr>
          <w:instrText xml:space="preserve"> PAGEREF _Toc311742414 \h </w:instrText>
        </w:r>
        <w:r w:rsidR="00E4731A">
          <w:rPr>
            <w:noProof/>
            <w:webHidden/>
          </w:rPr>
        </w:r>
        <w:r w:rsidR="00E4731A">
          <w:rPr>
            <w:noProof/>
            <w:webHidden/>
          </w:rPr>
          <w:fldChar w:fldCharType="separate"/>
        </w:r>
        <w:r w:rsidR="005A52A1">
          <w:rPr>
            <w:noProof/>
            <w:webHidden/>
          </w:rPr>
          <w:t>13</w:t>
        </w:r>
        <w:r w:rsidR="00E4731A">
          <w:rPr>
            <w:noProof/>
            <w:webHidden/>
          </w:rPr>
          <w:fldChar w:fldCharType="end"/>
        </w:r>
      </w:hyperlink>
    </w:p>
    <w:p w14:paraId="4272C674"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15" w:history="1">
        <w:r w:rsidR="00E4731A" w:rsidRPr="00B90BD4">
          <w:rPr>
            <w:rStyle w:val="Hyperlink"/>
            <w:noProof/>
          </w:rPr>
          <w:t>A.</w:t>
        </w:r>
        <w:r w:rsidR="00E4731A">
          <w:rPr>
            <w:rFonts w:asciiTheme="minorHAnsi" w:eastAsiaTheme="minorEastAsia" w:hAnsiTheme="minorHAnsi" w:cstheme="minorBidi"/>
            <w:smallCaps w:val="0"/>
            <w:noProof/>
            <w:sz w:val="22"/>
            <w:szCs w:val="22"/>
          </w:rPr>
          <w:tab/>
        </w:r>
        <w:r w:rsidR="00E4731A" w:rsidRPr="00B90BD4">
          <w:rPr>
            <w:rStyle w:val="Hyperlink"/>
            <w:noProof/>
          </w:rPr>
          <w:t>Proposal Requirements</w:t>
        </w:r>
        <w:r w:rsidR="00E4731A">
          <w:rPr>
            <w:noProof/>
            <w:webHidden/>
          </w:rPr>
          <w:tab/>
        </w:r>
        <w:r w:rsidR="00E4731A">
          <w:rPr>
            <w:noProof/>
            <w:webHidden/>
          </w:rPr>
          <w:fldChar w:fldCharType="begin"/>
        </w:r>
        <w:r w:rsidR="00E4731A">
          <w:rPr>
            <w:noProof/>
            <w:webHidden/>
          </w:rPr>
          <w:instrText xml:space="preserve"> PAGEREF _Toc311742415 \h </w:instrText>
        </w:r>
        <w:r w:rsidR="00E4731A">
          <w:rPr>
            <w:noProof/>
            <w:webHidden/>
          </w:rPr>
        </w:r>
        <w:r w:rsidR="00E4731A">
          <w:rPr>
            <w:noProof/>
            <w:webHidden/>
          </w:rPr>
          <w:fldChar w:fldCharType="separate"/>
        </w:r>
        <w:r w:rsidR="005A52A1">
          <w:rPr>
            <w:noProof/>
            <w:webHidden/>
          </w:rPr>
          <w:t>14</w:t>
        </w:r>
        <w:r w:rsidR="00E4731A">
          <w:rPr>
            <w:noProof/>
            <w:webHidden/>
          </w:rPr>
          <w:fldChar w:fldCharType="end"/>
        </w:r>
      </w:hyperlink>
    </w:p>
    <w:p w14:paraId="48342961" w14:textId="77777777" w:rsidR="00E4731A" w:rsidRDefault="00D264CB">
      <w:pPr>
        <w:pStyle w:val="TOC1"/>
        <w:tabs>
          <w:tab w:val="left" w:pos="480"/>
          <w:tab w:val="right" w:leader="dot" w:pos="10790"/>
        </w:tabs>
        <w:rPr>
          <w:rFonts w:asciiTheme="minorHAnsi" w:eastAsiaTheme="minorEastAsia" w:hAnsiTheme="minorHAnsi" w:cstheme="minorBidi"/>
          <w:b w:val="0"/>
          <w:bCs w:val="0"/>
          <w:caps w:val="0"/>
          <w:noProof/>
          <w:sz w:val="22"/>
          <w:szCs w:val="22"/>
        </w:rPr>
      </w:pPr>
      <w:hyperlink w:anchor="_Toc311742416" w:history="1">
        <w:r w:rsidR="00E4731A" w:rsidRPr="00B90BD4">
          <w:rPr>
            <w:rStyle w:val="Hyperlink"/>
            <w:noProof/>
          </w:rPr>
          <w:t>V.</w:t>
        </w:r>
        <w:r w:rsidR="00E4731A">
          <w:rPr>
            <w:rFonts w:asciiTheme="minorHAnsi" w:eastAsiaTheme="minorEastAsia" w:hAnsiTheme="minorHAnsi" w:cstheme="minorBidi"/>
            <w:b w:val="0"/>
            <w:bCs w:val="0"/>
            <w:caps w:val="0"/>
            <w:noProof/>
            <w:sz w:val="22"/>
            <w:szCs w:val="22"/>
          </w:rPr>
          <w:tab/>
        </w:r>
        <w:r w:rsidR="00E4731A" w:rsidRPr="00B90BD4">
          <w:rPr>
            <w:rStyle w:val="Hyperlink"/>
            <w:noProof/>
          </w:rPr>
          <w:t>Contractual Provisions</w:t>
        </w:r>
        <w:r w:rsidR="00E4731A">
          <w:rPr>
            <w:noProof/>
            <w:webHidden/>
          </w:rPr>
          <w:tab/>
        </w:r>
        <w:r w:rsidR="00E4731A">
          <w:rPr>
            <w:noProof/>
            <w:webHidden/>
          </w:rPr>
          <w:fldChar w:fldCharType="begin"/>
        </w:r>
        <w:r w:rsidR="00E4731A">
          <w:rPr>
            <w:noProof/>
            <w:webHidden/>
          </w:rPr>
          <w:instrText xml:space="preserve"> PAGEREF _Toc311742416 \h </w:instrText>
        </w:r>
        <w:r w:rsidR="00E4731A">
          <w:rPr>
            <w:noProof/>
            <w:webHidden/>
          </w:rPr>
        </w:r>
        <w:r w:rsidR="00E4731A">
          <w:rPr>
            <w:noProof/>
            <w:webHidden/>
          </w:rPr>
          <w:fldChar w:fldCharType="separate"/>
        </w:r>
        <w:r w:rsidR="005A52A1">
          <w:rPr>
            <w:noProof/>
            <w:webHidden/>
          </w:rPr>
          <w:t>14</w:t>
        </w:r>
        <w:r w:rsidR="00E4731A">
          <w:rPr>
            <w:noProof/>
            <w:webHidden/>
          </w:rPr>
          <w:fldChar w:fldCharType="end"/>
        </w:r>
      </w:hyperlink>
    </w:p>
    <w:p w14:paraId="142454E5"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17" w:history="1">
        <w:r w:rsidR="00E4731A" w:rsidRPr="00B90BD4">
          <w:rPr>
            <w:rStyle w:val="Hyperlink"/>
            <w:noProof/>
          </w:rPr>
          <w:t>A.</w:t>
        </w:r>
        <w:r w:rsidR="00E4731A">
          <w:rPr>
            <w:rFonts w:asciiTheme="minorHAnsi" w:eastAsiaTheme="minorEastAsia" w:hAnsiTheme="minorHAnsi" w:cstheme="minorBidi"/>
            <w:smallCaps w:val="0"/>
            <w:noProof/>
            <w:sz w:val="22"/>
            <w:szCs w:val="22"/>
          </w:rPr>
          <w:tab/>
        </w:r>
        <w:r w:rsidR="00E4731A" w:rsidRPr="00B90BD4">
          <w:rPr>
            <w:rStyle w:val="Hyperlink"/>
            <w:noProof/>
          </w:rPr>
          <w:t>Acceptance of Proposal Content</w:t>
        </w:r>
        <w:r w:rsidR="00E4731A">
          <w:rPr>
            <w:noProof/>
            <w:webHidden/>
          </w:rPr>
          <w:tab/>
        </w:r>
        <w:r w:rsidR="00E4731A">
          <w:rPr>
            <w:noProof/>
            <w:webHidden/>
          </w:rPr>
          <w:fldChar w:fldCharType="begin"/>
        </w:r>
        <w:r w:rsidR="00E4731A">
          <w:rPr>
            <w:noProof/>
            <w:webHidden/>
          </w:rPr>
          <w:instrText xml:space="preserve"> PAGEREF _Toc311742417 \h </w:instrText>
        </w:r>
        <w:r w:rsidR="00E4731A">
          <w:rPr>
            <w:noProof/>
            <w:webHidden/>
          </w:rPr>
        </w:r>
        <w:r w:rsidR="00E4731A">
          <w:rPr>
            <w:noProof/>
            <w:webHidden/>
          </w:rPr>
          <w:fldChar w:fldCharType="separate"/>
        </w:r>
        <w:r w:rsidR="005A52A1">
          <w:rPr>
            <w:noProof/>
            <w:webHidden/>
          </w:rPr>
          <w:t>14</w:t>
        </w:r>
        <w:r w:rsidR="00E4731A">
          <w:rPr>
            <w:noProof/>
            <w:webHidden/>
          </w:rPr>
          <w:fldChar w:fldCharType="end"/>
        </w:r>
      </w:hyperlink>
    </w:p>
    <w:p w14:paraId="50D982D2"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18" w:history="1">
        <w:r w:rsidR="00E4731A" w:rsidRPr="00B90BD4">
          <w:rPr>
            <w:rStyle w:val="Hyperlink"/>
            <w:noProof/>
          </w:rPr>
          <w:t>B.</w:t>
        </w:r>
        <w:r w:rsidR="00E4731A">
          <w:rPr>
            <w:rFonts w:asciiTheme="minorHAnsi" w:eastAsiaTheme="minorEastAsia" w:hAnsiTheme="minorHAnsi" w:cstheme="minorBidi"/>
            <w:smallCaps w:val="0"/>
            <w:noProof/>
            <w:sz w:val="22"/>
            <w:szCs w:val="22"/>
          </w:rPr>
          <w:tab/>
        </w:r>
        <w:r w:rsidR="00E4731A" w:rsidRPr="00B90BD4">
          <w:rPr>
            <w:rStyle w:val="Hyperlink"/>
            <w:noProof/>
          </w:rPr>
          <w:t>Period of Lease</w:t>
        </w:r>
        <w:r w:rsidR="00E4731A">
          <w:rPr>
            <w:noProof/>
            <w:webHidden/>
          </w:rPr>
          <w:tab/>
        </w:r>
        <w:r w:rsidR="00E4731A">
          <w:rPr>
            <w:noProof/>
            <w:webHidden/>
          </w:rPr>
          <w:fldChar w:fldCharType="begin"/>
        </w:r>
        <w:r w:rsidR="00E4731A">
          <w:rPr>
            <w:noProof/>
            <w:webHidden/>
          </w:rPr>
          <w:instrText xml:space="preserve"> PAGEREF _Toc311742418 \h </w:instrText>
        </w:r>
        <w:r w:rsidR="00E4731A">
          <w:rPr>
            <w:noProof/>
            <w:webHidden/>
          </w:rPr>
        </w:r>
        <w:r w:rsidR="00E4731A">
          <w:rPr>
            <w:noProof/>
            <w:webHidden/>
          </w:rPr>
          <w:fldChar w:fldCharType="separate"/>
        </w:r>
        <w:r w:rsidR="005A52A1">
          <w:rPr>
            <w:noProof/>
            <w:webHidden/>
          </w:rPr>
          <w:t>15</w:t>
        </w:r>
        <w:r w:rsidR="00E4731A">
          <w:rPr>
            <w:noProof/>
            <w:webHidden/>
          </w:rPr>
          <w:fldChar w:fldCharType="end"/>
        </w:r>
      </w:hyperlink>
    </w:p>
    <w:p w14:paraId="437CA3E1"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19" w:history="1">
        <w:r w:rsidR="00E4731A" w:rsidRPr="00B90BD4">
          <w:rPr>
            <w:rStyle w:val="Hyperlink"/>
            <w:noProof/>
          </w:rPr>
          <w:t>C.</w:t>
        </w:r>
        <w:r w:rsidR="00E4731A">
          <w:rPr>
            <w:rFonts w:asciiTheme="minorHAnsi" w:eastAsiaTheme="minorEastAsia" w:hAnsiTheme="minorHAnsi" w:cstheme="minorBidi"/>
            <w:smallCaps w:val="0"/>
            <w:noProof/>
            <w:sz w:val="22"/>
            <w:szCs w:val="22"/>
          </w:rPr>
          <w:tab/>
        </w:r>
        <w:r w:rsidR="00E4731A" w:rsidRPr="00B90BD4">
          <w:rPr>
            <w:rStyle w:val="Hyperlink"/>
            <w:noProof/>
          </w:rPr>
          <w:t>Termination</w:t>
        </w:r>
        <w:r w:rsidR="00E4731A">
          <w:rPr>
            <w:noProof/>
            <w:webHidden/>
          </w:rPr>
          <w:tab/>
        </w:r>
        <w:r w:rsidR="00E4731A">
          <w:rPr>
            <w:noProof/>
            <w:webHidden/>
          </w:rPr>
          <w:fldChar w:fldCharType="begin"/>
        </w:r>
        <w:r w:rsidR="00E4731A">
          <w:rPr>
            <w:noProof/>
            <w:webHidden/>
          </w:rPr>
          <w:instrText xml:space="preserve"> PAGEREF _Toc311742419 \h </w:instrText>
        </w:r>
        <w:r w:rsidR="00E4731A">
          <w:rPr>
            <w:noProof/>
            <w:webHidden/>
          </w:rPr>
        </w:r>
        <w:r w:rsidR="00E4731A">
          <w:rPr>
            <w:noProof/>
            <w:webHidden/>
          </w:rPr>
          <w:fldChar w:fldCharType="separate"/>
        </w:r>
        <w:r w:rsidR="005A52A1">
          <w:rPr>
            <w:noProof/>
            <w:webHidden/>
          </w:rPr>
          <w:t>15</w:t>
        </w:r>
        <w:r w:rsidR="00E4731A">
          <w:rPr>
            <w:noProof/>
            <w:webHidden/>
          </w:rPr>
          <w:fldChar w:fldCharType="end"/>
        </w:r>
      </w:hyperlink>
    </w:p>
    <w:p w14:paraId="1FA7D6AB"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20" w:history="1">
        <w:r w:rsidR="00E4731A" w:rsidRPr="00B90BD4">
          <w:rPr>
            <w:rStyle w:val="Hyperlink"/>
            <w:noProof/>
          </w:rPr>
          <w:t>D.</w:t>
        </w:r>
        <w:r w:rsidR="00E4731A">
          <w:rPr>
            <w:rFonts w:asciiTheme="minorHAnsi" w:eastAsiaTheme="minorEastAsia" w:hAnsiTheme="minorHAnsi" w:cstheme="minorBidi"/>
            <w:smallCaps w:val="0"/>
            <w:noProof/>
            <w:sz w:val="22"/>
            <w:szCs w:val="22"/>
          </w:rPr>
          <w:tab/>
        </w:r>
        <w:r w:rsidR="00E4731A" w:rsidRPr="00B90BD4">
          <w:rPr>
            <w:rStyle w:val="Hyperlink"/>
            <w:noProof/>
          </w:rPr>
          <w:t>Assignment</w:t>
        </w:r>
        <w:r w:rsidR="00E4731A">
          <w:rPr>
            <w:noProof/>
            <w:webHidden/>
          </w:rPr>
          <w:tab/>
        </w:r>
        <w:r w:rsidR="00E4731A">
          <w:rPr>
            <w:noProof/>
            <w:webHidden/>
          </w:rPr>
          <w:fldChar w:fldCharType="begin"/>
        </w:r>
        <w:r w:rsidR="00E4731A">
          <w:rPr>
            <w:noProof/>
            <w:webHidden/>
          </w:rPr>
          <w:instrText xml:space="preserve"> PAGEREF _Toc311742420 \h </w:instrText>
        </w:r>
        <w:r w:rsidR="00E4731A">
          <w:rPr>
            <w:noProof/>
            <w:webHidden/>
          </w:rPr>
        </w:r>
        <w:r w:rsidR="00E4731A">
          <w:rPr>
            <w:noProof/>
            <w:webHidden/>
          </w:rPr>
          <w:fldChar w:fldCharType="separate"/>
        </w:r>
        <w:r w:rsidR="005A52A1">
          <w:rPr>
            <w:noProof/>
            <w:webHidden/>
          </w:rPr>
          <w:t>15</w:t>
        </w:r>
        <w:r w:rsidR="00E4731A">
          <w:rPr>
            <w:noProof/>
            <w:webHidden/>
          </w:rPr>
          <w:fldChar w:fldCharType="end"/>
        </w:r>
      </w:hyperlink>
    </w:p>
    <w:p w14:paraId="04E30F21"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21" w:history="1">
        <w:r w:rsidR="00E4731A" w:rsidRPr="00B90BD4">
          <w:rPr>
            <w:rStyle w:val="Hyperlink"/>
            <w:noProof/>
          </w:rPr>
          <w:t>E.</w:t>
        </w:r>
        <w:r w:rsidR="00E4731A">
          <w:rPr>
            <w:rFonts w:asciiTheme="minorHAnsi" w:eastAsiaTheme="minorEastAsia" w:hAnsiTheme="minorHAnsi" w:cstheme="minorBidi"/>
            <w:smallCaps w:val="0"/>
            <w:noProof/>
            <w:sz w:val="22"/>
            <w:szCs w:val="22"/>
          </w:rPr>
          <w:tab/>
        </w:r>
        <w:r w:rsidR="00E4731A" w:rsidRPr="00B90BD4">
          <w:rPr>
            <w:rStyle w:val="Hyperlink"/>
            <w:noProof/>
          </w:rPr>
          <w:t>Subcontracting</w:t>
        </w:r>
        <w:r w:rsidR="00E4731A">
          <w:rPr>
            <w:noProof/>
            <w:webHidden/>
          </w:rPr>
          <w:tab/>
        </w:r>
        <w:r w:rsidR="00E4731A">
          <w:rPr>
            <w:noProof/>
            <w:webHidden/>
          </w:rPr>
          <w:fldChar w:fldCharType="begin"/>
        </w:r>
        <w:r w:rsidR="00E4731A">
          <w:rPr>
            <w:noProof/>
            <w:webHidden/>
          </w:rPr>
          <w:instrText xml:space="preserve"> PAGEREF _Toc311742421 \h </w:instrText>
        </w:r>
        <w:r w:rsidR="00E4731A">
          <w:rPr>
            <w:noProof/>
            <w:webHidden/>
          </w:rPr>
        </w:r>
        <w:r w:rsidR="00E4731A">
          <w:rPr>
            <w:noProof/>
            <w:webHidden/>
          </w:rPr>
          <w:fldChar w:fldCharType="separate"/>
        </w:r>
        <w:r w:rsidR="005A52A1">
          <w:rPr>
            <w:noProof/>
            <w:webHidden/>
          </w:rPr>
          <w:t>15</w:t>
        </w:r>
        <w:r w:rsidR="00E4731A">
          <w:rPr>
            <w:noProof/>
            <w:webHidden/>
          </w:rPr>
          <w:fldChar w:fldCharType="end"/>
        </w:r>
      </w:hyperlink>
    </w:p>
    <w:p w14:paraId="15C81086"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22" w:history="1">
        <w:r w:rsidR="00E4731A" w:rsidRPr="00B90BD4">
          <w:rPr>
            <w:rStyle w:val="Hyperlink"/>
            <w:noProof/>
          </w:rPr>
          <w:t>F.</w:t>
        </w:r>
        <w:r w:rsidR="00E4731A">
          <w:rPr>
            <w:rFonts w:asciiTheme="minorHAnsi" w:eastAsiaTheme="minorEastAsia" w:hAnsiTheme="minorHAnsi" w:cstheme="minorBidi"/>
            <w:smallCaps w:val="0"/>
            <w:noProof/>
            <w:sz w:val="22"/>
            <w:szCs w:val="22"/>
          </w:rPr>
          <w:tab/>
        </w:r>
        <w:r w:rsidR="00E4731A" w:rsidRPr="00B90BD4">
          <w:rPr>
            <w:rStyle w:val="Hyperlink"/>
            <w:noProof/>
          </w:rPr>
          <w:t>Independent Contractor</w:t>
        </w:r>
        <w:r w:rsidR="00E4731A">
          <w:rPr>
            <w:noProof/>
            <w:webHidden/>
          </w:rPr>
          <w:tab/>
        </w:r>
        <w:r w:rsidR="00E4731A">
          <w:rPr>
            <w:noProof/>
            <w:webHidden/>
          </w:rPr>
          <w:fldChar w:fldCharType="begin"/>
        </w:r>
        <w:r w:rsidR="00E4731A">
          <w:rPr>
            <w:noProof/>
            <w:webHidden/>
          </w:rPr>
          <w:instrText xml:space="preserve"> PAGEREF _Toc311742422 \h </w:instrText>
        </w:r>
        <w:r w:rsidR="00E4731A">
          <w:rPr>
            <w:noProof/>
            <w:webHidden/>
          </w:rPr>
        </w:r>
        <w:r w:rsidR="00E4731A">
          <w:rPr>
            <w:noProof/>
            <w:webHidden/>
          </w:rPr>
          <w:fldChar w:fldCharType="separate"/>
        </w:r>
        <w:r w:rsidR="005A52A1">
          <w:rPr>
            <w:noProof/>
            <w:webHidden/>
          </w:rPr>
          <w:t>15</w:t>
        </w:r>
        <w:r w:rsidR="00E4731A">
          <w:rPr>
            <w:noProof/>
            <w:webHidden/>
          </w:rPr>
          <w:fldChar w:fldCharType="end"/>
        </w:r>
      </w:hyperlink>
    </w:p>
    <w:p w14:paraId="372EAC9D"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23" w:history="1">
        <w:r w:rsidR="00E4731A" w:rsidRPr="00B90BD4">
          <w:rPr>
            <w:rStyle w:val="Hyperlink"/>
            <w:noProof/>
          </w:rPr>
          <w:t>G.</w:t>
        </w:r>
        <w:r w:rsidR="00E4731A">
          <w:rPr>
            <w:rFonts w:asciiTheme="minorHAnsi" w:eastAsiaTheme="minorEastAsia" w:hAnsiTheme="minorHAnsi" w:cstheme="minorBidi"/>
            <w:smallCaps w:val="0"/>
            <w:noProof/>
            <w:sz w:val="22"/>
            <w:szCs w:val="22"/>
          </w:rPr>
          <w:tab/>
        </w:r>
        <w:r w:rsidR="00E4731A" w:rsidRPr="00B90BD4">
          <w:rPr>
            <w:rStyle w:val="Hyperlink"/>
            <w:noProof/>
          </w:rPr>
          <w:t>Lease Modification</w:t>
        </w:r>
        <w:r w:rsidR="00E4731A">
          <w:rPr>
            <w:noProof/>
            <w:webHidden/>
          </w:rPr>
          <w:tab/>
        </w:r>
        <w:r w:rsidR="00E4731A">
          <w:rPr>
            <w:noProof/>
            <w:webHidden/>
          </w:rPr>
          <w:fldChar w:fldCharType="begin"/>
        </w:r>
        <w:r w:rsidR="00E4731A">
          <w:rPr>
            <w:noProof/>
            <w:webHidden/>
          </w:rPr>
          <w:instrText xml:space="preserve"> PAGEREF _Toc311742423 \h </w:instrText>
        </w:r>
        <w:r w:rsidR="00E4731A">
          <w:rPr>
            <w:noProof/>
            <w:webHidden/>
          </w:rPr>
        </w:r>
        <w:r w:rsidR="00E4731A">
          <w:rPr>
            <w:noProof/>
            <w:webHidden/>
          </w:rPr>
          <w:fldChar w:fldCharType="separate"/>
        </w:r>
        <w:r w:rsidR="005A52A1">
          <w:rPr>
            <w:noProof/>
            <w:webHidden/>
          </w:rPr>
          <w:t>15</w:t>
        </w:r>
        <w:r w:rsidR="00E4731A">
          <w:rPr>
            <w:noProof/>
            <w:webHidden/>
          </w:rPr>
          <w:fldChar w:fldCharType="end"/>
        </w:r>
      </w:hyperlink>
    </w:p>
    <w:p w14:paraId="14A0C4E6"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24" w:history="1">
        <w:r w:rsidR="00E4731A" w:rsidRPr="00B90BD4">
          <w:rPr>
            <w:rStyle w:val="Hyperlink"/>
            <w:noProof/>
          </w:rPr>
          <w:t>H.</w:t>
        </w:r>
        <w:r w:rsidR="00E4731A">
          <w:rPr>
            <w:rFonts w:asciiTheme="minorHAnsi" w:eastAsiaTheme="minorEastAsia" w:hAnsiTheme="minorHAnsi" w:cstheme="minorBidi"/>
            <w:smallCaps w:val="0"/>
            <w:noProof/>
            <w:sz w:val="22"/>
            <w:szCs w:val="22"/>
          </w:rPr>
          <w:tab/>
        </w:r>
        <w:r w:rsidR="00E4731A" w:rsidRPr="00B90BD4">
          <w:rPr>
            <w:rStyle w:val="Hyperlink"/>
            <w:noProof/>
          </w:rPr>
          <w:t>Indemnification</w:t>
        </w:r>
        <w:r w:rsidR="00E4731A">
          <w:rPr>
            <w:noProof/>
            <w:webHidden/>
          </w:rPr>
          <w:tab/>
        </w:r>
        <w:r w:rsidR="00E4731A">
          <w:rPr>
            <w:noProof/>
            <w:webHidden/>
          </w:rPr>
          <w:fldChar w:fldCharType="begin"/>
        </w:r>
        <w:r w:rsidR="00E4731A">
          <w:rPr>
            <w:noProof/>
            <w:webHidden/>
          </w:rPr>
          <w:instrText xml:space="preserve"> PAGEREF _Toc311742424 \h </w:instrText>
        </w:r>
        <w:r w:rsidR="00E4731A">
          <w:rPr>
            <w:noProof/>
            <w:webHidden/>
          </w:rPr>
        </w:r>
        <w:r w:rsidR="00E4731A">
          <w:rPr>
            <w:noProof/>
            <w:webHidden/>
          </w:rPr>
          <w:fldChar w:fldCharType="separate"/>
        </w:r>
        <w:r w:rsidR="005A52A1">
          <w:rPr>
            <w:noProof/>
            <w:webHidden/>
          </w:rPr>
          <w:t>16</w:t>
        </w:r>
        <w:r w:rsidR="00E4731A">
          <w:rPr>
            <w:noProof/>
            <w:webHidden/>
          </w:rPr>
          <w:fldChar w:fldCharType="end"/>
        </w:r>
      </w:hyperlink>
    </w:p>
    <w:p w14:paraId="76AE786E" w14:textId="77777777" w:rsidR="00E4731A" w:rsidRDefault="00D264CB">
      <w:pPr>
        <w:pStyle w:val="TOC2"/>
        <w:tabs>
          <w:tab w:val="left" w:pos="720"/>
          <w:tab w:val="right" w:leader="dot" w:pos="10790"/>
        </w:tabs>
        <w:rPr>
          <w:rFonts w:asciiTheme="minorHAnsi" w:eastAsiaTheme="minorEastAsia" w:hAnsiTheme="minorHAnsi" w:cstheme="minorBidi"/>
          <w:smallCaps w:val="0"/>
          <w:noProof/>
          <w:sz w:val="22"/>
          <w:szCs w:val="22"/>
        </w:rPr>
      </w:pPr>
      <w:hyperlink w:anchor="_Toc311742425" w:history="1">
        <w:r w:rsidR="00E4731A" w:rsidRPr="00B90BD4">
          <w:rPr>
            <w:rStyle w:val="Hyperlink"/>
            <w:noProof/>
          </w:rPr>
          <w:t>I.</w:t>
        </w:r>
        <w:r w:rsidR="00E4731A">
          <w:rPr>
            <w:rFonts w:asciiTheme="minorHAnsi" w:eastAsiaTheme="minorEastAsia" w:hAnsiTheme="minorHAnsi" w:cstheme="minorBidi"/>
            <w:smallCaps w:val="0"/>
            <w:noProof/>
            <w:sz w:val="22"/>
            <w:szCs w:val="22"/>
          </w:rPr>
          <w:tab/>
        </w:r>
        <w:r w:rsidR="00E4731A" w:rsidRPr="00B90BD4">
          <w:rPr>
            <w:rStyle w:val="Hyperlink"/>
            <w:noProof/>
          </w:rPr>
          <w:t>Terms and Conditions</w:t>
        </w:r>
        <w:r w:rsidR="00E4731A">
          <w:rPr>
            <w:noProof/>
            <w:webHidden/>
          </w:rPr>
          <w:tab/>
        </w:r>
        <w:r w:rsidR="00E4731A">
          <w:rPr>
            <w:noProof/>
            <w:webHidden/>
          </w:rPr>
          <w:fldChar w:fldCharType="begin"/>
        </w:r>
        <w:r w:rsidR="00E4731A">
          <w:rPr>
            <w:noProof/>
            <w:webHidden/>
          </w:rPr>
          <w:instrText xml:space="preserve"> PAGEREF _Toc311742425 \h </w:instrText>
        </w:r>
        <w:r w:rsidR="00E4731A">
          <w:rPr>
            <w:noProof/>
            <w:webHidden/>
          </w:rPr>
        </w:r>
        <w:r w:rsidR="00E4731A">
          <w:rPr>
            <w:noProof/>
            <w:webHidden/>
          </w:rPr>
          <w:fldChar w:fldCharType="separate"/>
        </w:r>
        <w:r w:rsidR="005A52A1">
          <w:rPr>
            <w:noProof/>
            <w:webHidden/>
          </w:rPr>
          <w:t>16</w:t>
        </w:r>
        <w:r w:rsidR="00E4731A">
          <w:rPr>
            <w:noProof/>
            <w:webHidden/>
          </w:rPr>
          <w:fldChar w:fldCharType="end"/>
        </w:r>
      </w:hyperlink>
    </w:p>
    <w:p w14:paraId="1E4EFBBD" w14:textId="77777777" w:rsidR="00E4731A" w:rsidRDefault="00D264CB">
      <w:pPr>
        <w:pStyle w:val="TOC1"/>
        <w:tabs>
          <w:tab w:val="right" w:leader="dot" w:pos="10790"/>
        </w:tabs>
        <w:rPr>
          <w:rFonts w:asciiTheme="minorHAnsi" w:eastAsiaTheme="minorEastAsia" w:hAnsiTheme="minorHAnsi" w:cstheme="minorBidi"/>
          <w:b w:val="0"/>
          <w:bCs w:val="0"/>
          <w:caps w:val="0"/>
          <w:noProof/>
          <w:sz w:val="22"/>
          <w:szCs w:val="22"/>
        </w:rPr>
      </w:pPr>
      <w:hyperlink w:anchor="_Toc311742426" w:history="1">
        <w:r w:rsidR="00E4731A" w:rsidRPr="00B90BD4">
          <w:rPr>
            <w:rStyle w:val="Hyperlink"/>
            <w:noProof/>
          </w:rPr>
          <w:t>Attachment A – Signature Sheet</w:t>
        </w:r>
        <w:r w:rsidR="00E4731A">
          <w:rPr>
            <w:noProof/>
            <w:webHidden/>
          </w:rPr>
          <w:tab/>
        </w:r>
        <w:r w:rsidR="00E4731A">
          <w:rPr>
            <w:noProof/>
            <w:webHidden/>
          </w:rPr>
          <w:fldChar w:fldCharType="begin"/>
        </w:r>
        <w:r w:rsidR="00E4731A">
          <w:rPr>
            <w:noProof/>
            <w:webHidden/>
          </w:rPr>
          <w:instrText xml:space="preserve"> PAGEREF _Toc311742426 \h </w:instrText>
        </w:r>
        <w:r w:rsidR="00E4731A">
          <w:rPr>
            <w:noProof/>
            <w:webHidden/>
          </w:rPr>
        </w:r>
        <w:r w:rsidR="00E4731A">
          <w:rPr>
            <w:noProof/>
            <w:webHidden/>
          </w:rPr>
          <w:fldChar w:fldCharType="separate"/>
        </w:r>
        <w:r w:rsidR="005A52A1">
          <w:rPr>
            <w:noProof/>
            <w:webHidden/>
          </w:rPr>
          <w:t>17</w:t>
        </w:r>
        <w:r w:rsidR="00E4731A">
          <w:rPr>
            <w:noProof/>
            <w:webHidden/>
          </w:rPr>
          <w:fldChar w:fldCharType="end"/>
        </w:r>
      </w:hyperlink>
    </w:p>
    <w:p w14:paraId="571C4B2A" w14:textId="77777777" w:rsidR="00E4731A" w:rsidRDefault="00D264CB">
      <w:pPr>
        <w:pStyle w:val="TOC1"/>
        <w:tabs>
          <w:tab w:val="right" w:leader="dot" w:pos="10790"/>
        </w:tabs>
        <w:rPr>
          <w:rFonts w:asciiTheme="minorHAnsi" w:eastAsiaTheme="minorEastAsia" w:hAnsiTheme="minorHAnsi" w:cstheme="minorBidi"/>
          <w:b w:val="0"/>
          <w:bCs w:val="0"/>
          <w:caps w:val="0"/>
          <w:noProof/>
          <w:sz w:val="22"/>
          <w:szCs w:val="22"/>
        </w:rPr>
      </w:pPr>
      <w:hyperlink w:anchor="_Toc311742427" w:history="1">
        <w:r w:rsidR="00E4731A" w:rsidRPr="00B90BD4">
          <w:rPr>
            <w:rStyle w:val="Hyperlink"/>
            <w:noProof/>
          </w:rPr>
          <w:t>Attachment B – Certification Regarding Debarment, Suspension, Ineligibility, and Voluntary Exclusion</w:t>
        </w:r>
        <w:r w:rsidR="00E4731A">
          <w:rPr>
            <w:noProof/>
            <w:webHidden/>
          </w:rPr>
          <w:tab/>
        </w:r>
        <w:r w:rsidR="00E4731A">
          <w:rPr>
            <w:noProof/>
            <w:webHidden/>
          </w:rPr>
          <w:fldChar w:fldCharType="begin"/>
        </w:r>
        <w:r w:rsidR="00E4731A">
          <w:rPr>
            <w:noProof/>
            <w:webHidden/>
          </w:rPr>
          <w:instrText xml:space="preserve"> PAGEREF _Toc311742427 \h </w:instrText>
        </w:r>
        <w:r w:rsidR="00E4731A">
          <w:rPr>
            <w:noProof/>
            <w:webHidden/>
          </w:rPr>
        </w:r>
        <w:r w:rsidR="00E4731A">
          <w:rPr>
            <w:noProof/>
            <w:webHidden/>
          </w:rPr>
          <w:fldChar w:fldCharType="separate"/>
        </w:r>
        <w:r w:rsidR="005A52A1">
          <w:rPr>
            <w:noProof/>
            <w:webHidden/>
          </w:rPr>
          <w:t>18</w:t>
        </w:r>
        <w:r w:rsidR="00E4731A">
          <w:rPr>
            <w:noProof/>
            <w:webHidden/>
          </w:rPr>
          <w:fldChar w:fldCharType="end"/>
        </w:r>
      </w:hyperlink>
    </w:p>
    <w:p w14:paraId="737C6B5D" w14:textId="77777777" w:rsidR="00E4731A" w:rsidRDefault="00D264CB">
      <w:pPr>
        <w:pStyle w:val="TOC1"/>
        <w:tabs>
          <w:tab w:val="right" w:leader="dot" w:pos="10790"/>
        </w:tabs>
        <w:rPr>
          <w:rFonts w:asciiTheme="minorHAnsi" w:eastAsiaTheme="minorEastAsia" w:hAnsiTheme="minorHAnsi" w:cstheme="minorBidi"/>
          <w:b w:val="0"/>
          <w:bCs w:val="0"/>
          <w:caps w:val="0"/>
          <w:noProof/>
          <w:sz w:val="22"/>
          <w:szCs w:val="22"/>
        </w:rPr>
      </w:pPr>
      <w:hyperlink w:anchor="_Toc311742428" w:history="1">
        <w:r w:rsidR="00E4731A" w:rsidRPr="00B90BD4">
          <w:rPr>
            <w:rStyle w:val="Hyperlink"/>
            <w:noProof/>
          </w:rPr>
          <w:t>Attachment C – Proposal Evaluation Criteria</w:t>
        </w:r>
        <w:r w:rsidR="00E4731A">
          <w:rPr>
            <w:noProof/>
            <w:webHidden/>
          </w:rPr>
          <w:tab/>
        </w:r>
        <w:r w:rsidR="00E4731A">
          <w:rPr>
            <w:noProof/>
            <w:webHidden/>
          </w:rPr>
          <w:fldChar w:fldCharType="begin"/>
        </w:r>
        <w:r w:rsidR="00E4731A">
          <w:rPr>
            <w:noProof/>
            <w:webHidden/>
          </w:rPr>
          <w:instrText xml:space="preserve"> PAGEREF _Toc311742428 \h </w:instrText>
        </w:r>
        <w:r w:rsidR="00E4731A">
          <w:rPr>
            <w:noProof/>
            <w:webHidden/>
          </w:rPr>
        </w:r>
        <w:r w:rsidR="00E4731A">
          <w:rPr>
            <w:noProof/>
            <w:webHidden/>
          </w:rPr>
          <w:fldChar w:fldCharType="separate"/>
        </w:r>
        <w:r w:rsidR="005A52A1">
          <w:rPr>
            <w:noProof/>
            <w:webHidden/>
          </w:rPr>
          <w:t>19</w:t>
        </w:r>
        <w:r w:rsidR="00E4731A">
          <w:rPr>
            <w:noProof/>
            <w:webHidden/>
          </w:rPr>
          <w:fldChar w:fldCharType="end"/>
        </w:r>
      </w:hyperlink>
    </w:p>
    <w:p w14:paraId="072FB837" w14:textId="77777777" w:rsidR="0068480A" w:rsidRPr="00027AE7" w:rsidRDefault="00581668" w:rsidP="002467B8">
      <w:pPr>
        <w:jc w:val="center"/>
      </w:pPr>
      <w:r w:rsidRPr="00027AE7">
        <w:fldChar w:fldCharType="end"/>
      </w:r>
    </w:p>
    <w:p w14:paraId="4CBAB8F9" w14:textId="77777777" w:rsidR="002467B8" w:rsidRPr="00027AE7" w:rsidRDefault="002467B8" w:rsidP="002467B8">
      <w:pPr>
        <w:jc w:val="center"/>
        <w:sectPr w:rsidR="002467B8" w:rsidRPr="00027AE7" w:rsidSect="00B8305C">
          <w:headerReference w:type="even" r:id="rId11"/>
          <w:headerReference w:type="default" r:id="rId12"/>
          <w:footerReference w:type="even" r:id="rId13"/>
          <w:footerReference w:type="default" r:id="rId14"/>
          <w:headerReference w:type="first" r:id="rId15"/>
          <w:footerReference w:type="first" r:id="rId16"/>
          <w:pgSz w:w="12240" w:h="15840"/>
          <w:pgMar w:top="1008" w:right="720" w:bottom="864" w:left="720" w:header="720" w:footer="720" w:gutter="0"/>
          <w:cols w:space="720"/>
          <w:titlePg/>
          <w:docGrid w:linePitch="360"/>
        </w:sectPr>
      </w:pPr>
    </w:p>
    <w:p w14:paraId="3256FBA1" w14:textId="77777777" w:rsidR="002467B8" w:rsidRPr="00027AE7" w:rsidRDefault="00E72D53" w:rsidP="002467B8">
      <w:pPr>
        <w:jc w:val="center"/>
        <w:rPr>
          <w:b/>
        </w:rPr>
      </w:pPr>
      <w:r>
        <w:rPr>
          <w:b/>
        </w:rPr>
        <w:lastRenderedPageBreak/>
        <w:t>Southeast KANSASWORKS, Inc.</w:t>
      </w:r>
    </w:p>
    <w:p w14:paraId="4E001ACA" w14:textId="77777777" w:rsidR="002467B8" w:rsidRPr="00027AE7" w:rsidRDefault="002467B8" w:rsidP="002467B8">
      <w:pPr>
        <w:jc w:val="center"/>
        <w:rPr>
          <w:b/>
        </w:rPr>
      </w:pPr>
      <w:r w:rsidRPr="00027AE7">
        <w:rPr>
          <w:b/>
        </w:rPr>
        <w:t>Request for Proposal</w:t>
      </w:r>
      <w:r w:rsidR="00B143D4">
        <w:rPr>
          <w:b/>
        </w:rPr>
        <w:t>s</w:t>
      </w:r>
      <w:r w:rsidRPr="00027AE7">
        <w:rPr>
          <w:b/>
        </w:rPr>
        <w:t xml:space="preserve"> (RFP)</w:t>
      </w:r>
    </w:p>
    <w:p w14:paraId="7510A646" w14:textId="77777777" w:rsidR="00422BA6" w:rsidRPr="00027AE7" w:rsidRDefault="00422BA6" w:rsidP="00422BA6">
      <w:pPr>
        <w:jc w:val="center"/>
        <w:rPr>
          <w:b/>
        </w:rPr>
      </w:pPr>
      <w:r>
        <w:rPr>
          <w:b/>
        </w:rPr>
        <w:t>Leased Space</w:t>
      </w:r>
    </w:p>
    <w:p w14:paraId="1AC7C50A" w14:textId="77777777" w:rsidR="00812336" w:rsidRPr="00027AE7" w:rsidRDefault="00812336" w:rsidP="002467B8">
      <w:pPr>
        <w:jc w:val="center"/>
      </w:pPr>
    </w:p>
    <w:p w14:paraId="7CDEE2FA" w14:textId="77777777" w:rsidR="00812336" w:rsidRPr="00027AE7" w:rsidRDefault="00812336" w:rsidP="00A31508">
      <w:pPr>
        <w:pStyle w:val="Heading1"/>
        <w:numPr>
          <w:ilvl w:val="0"/>
          <w:numId w:val="1"/>
        </w:numPr>
        <w:tabs>
          <w:tab w:val="clear" w:pos="1080"/>
          <w:tab w:val="num" w:pos="-360"/>
        </w:tabs>
        <w:ind w:left="360" w:hanging="360"/>
        <w:rPr>
          <w:rFonts w:ascii="Times New Roman" w:hAnsi="Times New Roman" w:cs="Times New Roman"/>
          <w:sz w:val="24"/>
          <w:szCs w:val="24"/>
        </w:rPr>
      </w:pPr>
      <w:bookmarkStart w:id="0" w:name="_Toc311742402"/>
      <w:r w:rsidRPr="00027AE7">
        <w:rPr>
          <w:rFonts w:ascii="Times New Roman" w:hAnsi="Times New Roman" w:cs="Times New Roman"/>
          <w:sz w:val="24"/>
        </w:rPr>
        <w:t>Introduction</w:t>
      </w:r>
      <w:bookmarkEnd w:id="0"/>
    </w:p>
    <w:p w14:paraId="0DB68291" w14:textId="77777777" w:rsidR="00534084" w:rsidRPr="00027AE7" w:rsidRDefault="00534084" w:rsidP="00A31508">
      <w:pPr>
        <w:pStyle w:val="Heading2"/>
        <w:numPr>
          <w:ilvl w:val="1"/>
          <w:numId w:val="1"/>
        </w:numPr>
        <w:tabs>
          <w:tab w:val="clear" w:pos="1500"/>
          <w:tab w:val="num" w:pos="360"/>
        </w:tabs>
        <w:ind w:left="720" w:hanging="360"/>
        <w:rPr>
          <w:rFonts w:ascii="Times New Roman" w:hAnsi="Times New Roman" w:cs="Times New Roman"/>
          <w:i w:val="0"/>
          <w:iCs w:val="0"/>
          <w:sz w:val="24"/>
        </w:rPr>
      </w:pPr>
      <w:bookmarkStart w:id="1" w:name="_Toc311742403"/>
      <w:r w:rsidRPr="00027AE7">
        <w:rPr>
          <w:rFonts w:ascii="Times New Roman" w:hAnsi="Times New Roman" w:cs="Times New Roman"/>
          <w:i w:val="0"/>
          <w:iCs w:val="0"/>
          <w:sz w:val="24"/>
        </w:rPr>
        <w:t>Purpose</w:t>
      </w:r>
      <w:bookmarkEnd w:id="1"/>
    </w:p>
    <w:p w14:paraId="2DBB9DF6" w14:textId="635452BA" w:rsidR="00534084" w:rsidRPr="00027AE7" w:rsidRDefault="004C1D0A" w:rsidP="00E0034A">
      <w:pPr>
        <w:ind w:left="720"/>
      </w:pPr>
      <w:r>
        <w:t xml:space="preserve">The </w:t>
      </w:r>
      <w:r w:rsidR="00E72D53">
        <w:t>Southeast KANSASWORKS, Inc.</w:t>
      </w:r>
      <w:r w:rsidR="00A75F0B">
        <w:t>,</w:t>
      </w:r>
      <w:r w:rsidR="00291BB4">
        <w:t xml:space="preserve"> Inc.</w:t>
      </w:r>
      <w:r w:rsidR="009C2D91">
        <w:t xml:space="preserve">, </w:t>
      </w:r>
      <w:r w:rsidR="00534084" w:rsidRPr="00027AE7">
        <w:t>is issuing this Request for Proposal</w:t>
      </w:r>
      <w:r w:rsidR="00B143D4">
        <w:t>s</w:t>
      </w:r>
      <w:r w:rsidR="00534084" w:rsidRPr="00027AE7">
        <w:t xml:space="preserve"> (RFP) for the purpose of </w:t>
      </w:r>
      <w:r w:rsidR="00A57581" w:rsidRPr="00027AE7">
        <w:t>securing</w:t>
      </w:r>
      <w:r w:rsidR="00534084" w:rsidRPr="00027AE7">
        <w:t xml:space="preserve"> </w:t>
      </w:r>
      <w:r w:rsidR="00A31508">
        <w:t xml:space="preserve">leased space for the location of the </w:t>
      </w:r>
      <w:r w:rsidR="00530660">
        <w:t>Emporia</w:t>
      </w:r>
      <w:r w:rsidR="00A31508">
        <w:t xml:space="preserve"> Workforce Center.  </w:t>
      </w:r>
      <w:r w:rsidR="007A551C">
        <w:t xml:space="preserve">Southeast KANSASWORKS </w:t>
      </w:r>
      <w:r w:rsidR="00F77A8E">
        <w:t xml:space="preserve">is searching for between </w:t>
      </w:r>
      <w:r w:rsidR="00530660">
        <w:t>2,900</w:t>
      </w:r>
      <w:r w:rsidR="00F77A8E">
        <w:t xml:space="preserve"> to </w:t>
      </w:r>
      <w:r w:rsidR="00530660">
        <w:t>3,9</w:t>
      </w:r>
      <w:r w:rsidR="003F0322">
        <w:t>0</w:t>
      </w:r>
      <w:r w:rsidR="00F77A8E">
        <w:t xml:space="preserve">0 square feet of office space to operate the </w:t>
      </w:r>
      <w:r w:rsidR="00530660">
        <w:t>Emporia</w:t>
      </w:r>
      <w:r w:rsidR="00F77A8E">
        <w:t xml:space="preserve"> Workforce Center</w:t>
      </w:r>
      <w:r w:rsidR="00422BA6">
        <w:t xml:space="preserve">.  The </w:t>
      </w:r>
      <w:r w:rsidR="00F77A8E">
        <w:t>different functions</w:t>
      </w:r>
      <w:r w:rsidR="00A31508">
        <w:t xml:space="preserve"> of the </w:t>
      </w:r>
      <w:r w:rsidR="00530660">
        <w:t xml:space="preserve">Emporia </w:t>
      </w:r>
      <w:r w:rsidR="00A31508">
        <w:t xml:space="preserve">Workforce Center are performed by multiple agencies, with </w:t>
      </w:r>
      <w:r w:rsidR="007A551C">
        <w:t>Southeast KANSASWORKS</w:t>
      </w:r>
      <w:r w:rsidR="00A31508">
        <w:t xml:space="preserve"> being the entity that is responsible for the performance and outcomes of the</w:t>
      </w:r>
      <w:r w:rsidR="00B143D4">
        <w:t xml:space="preserve"> workforce development</w:t>
      </w:r>
      <w:r w:rsidR="00A31508">
        <w:t xml:space="preserve"> system.  </w:t>
      </w:r>
      <w:r w:rsidR="007A551C">
        <w:t>Southeast KANSASWORKS</w:t>
      </w:r>
      <w:r w:rsidR="00A31508">
        <w:t xml:space="preserve"> operates the current system through Memorand</w:t>
      </w:r>
      <w:r w:rsidR="007036CD">
        <w:t>a</w:t>
      </w:r>
      <w:r w:rsidR="0009152E">
        <w:t xml:space="preserve"> </w:t>
      </w:r>
      <w:r w:rsidR="00A31508">
        <w:t>of Understanding</w:t>
      </w:r>
      <w:r w:rsidR="00707DE7">
        <w:t>(s)</w:t>
      </w:r>
      <w:r w:rsidR="00A31508">
        <w:t xml:space="preserve"> </w:t>
      </w:r>
      <w:r w:rsidR="001207F7">
        <w:t>or</w:t>
      </w:r>
      <w:r w:rsidR="00A31508">
        <w:t xml:space="preserve"> other legal agreements with multiple partner agencies</w:t>
      </w:r>
      <w:r w:rsidR="00F77A8E">
        <w:t xml:space="preserve"> including the Kansas Department of Commerce</w:t>
      </w:r>
      <w:r w:rsidR="00A31508">
        <w:t xml:space="preserve">.  </w:t>
      </w:r>
    </w:p>
    <w:p w14:paraId="11A7C36E" w14:textId="77777777" w:rsidR="00812336" w:rsidRPr="00027AE7" w:rsidRDefault="006E6BCF" w:rsidP="00A31508">
      <w:pPr>
        <w:pStyle w:val="Heading2"/>
        <w:numPr>
          <w:ilvl w:val="1"/>
          <w:numId w:val="1"/>
        </w:numPr>
        <w:tabs>
          <w:tab w:val="clear" w:pos="1500"/>
          <w:tab w:val="num" w:pos="360"/>
        </w:tabs>
        <w:ind w:left="720" w:hanging="360"/>
        <w:rPr>
          <w:rFonts w:ascii="Times New Roman" w:hAnsi="Times New Roman" w:cs="Times New Roman"/>
          <w:i w:val="0"/>
          <w:iCs w:val="0"/>
          <w:sz w:val="24"/>
        </w:rPr>
      </w:pPr>
      <w:bookmarkStart w:id="2" w:name="_Toc311742404"/>
      <w:r>
        <w:rPr>
          <w:rFonts w:ascii="Times New Roman" w:hAnsi="Times New Roman" w:cs="Times New Roman"/>
          <w:i w:val="0"/>
          <w:iCs w:val="0"/>
          <w:sz w:val="24"/>
        </w:rPr>
        <w:t>Funding</w:t>
      </w:r>
      <w:r w:rsidR="00A67615" w:rsidRPr="00027AE7">
        <w:rPr>
          <w:rFonts w:ascii="Times New Roman" w:hAnsi="Times New Roman" w:cs="Times New Roman"/>
          <w:i w:val="0"/>
          <w:iCs w:val="0"/>
          <w:sz w:val="24"/>
        </w:rPr>
        <w:t xml:space="preserve"> </w:t>
      </w:r>
      <w:r>
        <w:rPr>
          <w:rFonts w:ascii="Times New Roman" w:hAnsi="Times New Roman" w:cs="Times New Roman"/>
          <w:i w:val="0"/>
          <w:iCs w:val="0"/>
          <w:sz w:val="24"/>
        </w:rPr>
        <w:t>Sources</w:t>
      </w:r>
      <w:bookmarkEnd w:id="2"/>
      <w:r w:rsidR="00A67615" w:rsidRPr="00027AE7">
        <w:rPr>
          <w:rFonts w:ascii="Times New Roman" w:hAnsi="Times New Roman" w:cs="Times New Roman"/>
          <w:i w:val="0"/>
          <w:iCs w:val="0"/>
          <w:sz w:val="24"/>
        </w:rPr>
        <w:t xml:space="preserve"> </w:t>
      </w:r>
    </w:p>
    <w:p w14:paraId="6C011D5D" w14:textId="77777777" w:rsidR="00812336" w:rsidRPr="00027AE7" w:rsidRDefault="00843EB7" w:rsidP="00E0034A">
      <w:pPr>
        <w:ind w:left="720"/>
      </w:pPr>
      <w:r>
        <w:t>The primary funding source</w:t>
      </w:r>
      <w:r w:rsidR="00C50A38">
        <w:t xml:space="preserve"> for this RFP</w:t>
      </w:r>
      <w:r>
        <w:t xml:space="preserve"> is the </w:t>
      </w:r>
      <w:r w:rsidR="00812336" w:rsidRPr="00027AE7">
        <w:t xml:space="preserve">Workforce Investment Act of 1998 passed into law August 7, 1998.  The purpose of </w:t>
      </w:r>
      <w:r w:rsidR="00422BA6">
        <w:t>the</w:t>
      </w:r>
      <w:r w:rsidR="00812336" w:rsidRPr="0009152E">
        <w:t xml:space="preserve"> </w:t>
      </w:r>
      <w:r w:rsidR="007036CD" w:rsidRPr="0009152E">
        <w:t>A</w:t>
      </w:r>
      <w:r w:rsidR="00812336" w:rsidRPr="0009152E">
        <w:t xml:space="preserve">ct </w:t>
      </w:r>
      <w:r w:rsidR="00812336" w:rsidRPr="00027AE7">
        <w:t xml:space="preserve">is to provide </w:t>
      </w:r>
      <w:r w:rsidR="00422BA6">
        <w:t>workforce investment activities</w:t>
      </w:r>
      <w:r w:rsidR="00812336" w:rsidRPr="00027AE7">
        <w:t xml:space="preserve"> through statewide and local workforce investment systems.  These systems will increase the employment, retention and earnings of participants</w:t>
      </w:r>
      <w:r w:rsidR="00422BA6">
        <w:t>;</w:t>
      </w:r>
      <w:r w:rsidR="00812336" w:rsidRPr="00027AE7">
        <w:t xml:space="preserve"> and increase </w:t>
      </w:r>
      <w:r w:rsidR="004C1D0A">
        <w:t xml:space="preserve">the </w:t>
      </w:r>
      <w:r w:rsidR="00812336" w:rsidRPr="00027AE7">
        <w:t xml:space="preserve">attainment of occupational skills by participants, resulting in </w:t>
      </w:r>
      <w:r w:rsidR="004C1D0A">
        <w:t>a qualified</w:t>
      </w:r>
      <w:r w:rsidR="007A551C">
        <w:t xml:space="preserve"> workforce, </w:t>
      </w:r>
      <w:r w:rsidR="00812336" w:rsidRPr="00027AE7">
        <w:t>which reduces welfare dependency</w:t>
      </w:r>
      <w:r w:rsidR="00422BA6">
        <w:t>,</w:t>
      </w:r>
      <w:r w:rsidR="00812336" w:rsidRPr="00027AE7">
        <w:t xml:space="preserve"> and enhances the productiv</w:t>
      </w:r>
      <w:r w:rsidR="004C1D0A">
        <w:t>ity and competitiveness of the n</w:t>
      </w:r>
      <w:r w:rsidR="00812336" w:rsidRPr="00027AE7">
        <w:t>ation.</w:t>
      </w:r>
    </w:p>
    <w:p w14:paraId="01D060CA" w14:textId="77777777" w:rsidR="00C51CA4" w:rsidRPr="00027AE7" w:rsidRDefault="00C51CA4" w:rsidP="00A31508">
      <w:pPr>
        <w:pStyle w:val="Heading1"/>
        <w:numPr>
          <w:ilvl w:val="0"/>
          <w:numId w:val="1"/>
        </w:numPr>
        <w:tabs>
          <w:tab w:val="clear" w:pos="1080"/>
          <w:tab w:val="num" w:pos="0"/>
        </w:tabs>
        <w:ind w:left="360" w:hanging="360"/>
        <w:rPr>
          <w:rFonts w:ascii="Times New Roman" w:hAnsi="Times New Roman" w:cs="Times New Roman"/>
          <w:sz w:val="24"/>
        </w:rPr>
      </w:pPr>
      <w:bookmarkStart w:id="3" w:name="_Toc311742405"/>
      <w:r w:rsidRPr="00027AE7">
        <w:rPr>
          <w:rFonts w:ascii="Times New Roman" w:hAnsi="Times New Roman" w:cs="Times New Roman"/>
          <w:sz w:val="24"/>
        </w:rPr>
        <w:t>General Instructions</w:t>
      </w:r>
      <w:bookmarkEnd w:id="3"/>
    </w:p>
    <w:p w14:paraId="321DDD5B" w14:textId="77777777" w:rsidR="00C51CA4" w:rsidRPr="00027AE7" w:rsidRDefault="00C51CA4" w:rsidP="00A31508">
      <w:pPr>
        <w:pStyle w:val="Heading2"/>
        <w:numPr>
          <w:ilvl w:val="1"/>
          <w:numId w:val="1"/>
        </w:numPr>
        <w:tabs>
          <w:tab w:val="clear" w:pos="1500"/>
          <w:tab w:val="num" w:pos="360"/>
        </w:tabs>
        <w:ind w:left="720" w:hanging="360"/>
        <w:rPr>
          <w:rFonts w:ascii="Times New Roman" w:hAnsi="Times New Roman" w:cs="Times New Roman"/>
          <w:i w:val="0"/>
          <w:iCs w:val="0"/>
          <w:sz w:val="24"/>
          <w:szCs w:val="24"/>
        </w:rPr>
      </w:pPr>
      <w:bookmarkStart w:id="4" w:name="_Toc311742406"/>
      <w:r w:rsidRPr="00027AE7">
        <w:rPr>
          <w:rFonts w:ascii="Times New Roman" w:hAnsi="Times New Roman" w:cs="Times New Roman"/>
          <w:i w:val="0"/>
          <w:iCs w:val="0"/>
          <w:sz w:val="24"/>
        </w:rPr>
        <w:t>Request for Application</w:t>
      </w:r>
      <w:bookmarkEnd w:id="4"/>
    </w:p>
    <w:p w14:paraId="3EC1B9D6" w14:textId="7224CC1D" w:rsidR="00C51CA4" w:rsidRPr="00027AE7" w:rsidRDefault="007A551C" w:rsidP="00C51CA4">
      <w:pPr>
        <w:ind w:left="720"/>
      </w:pPr>
      <w:r>
        <w:t xml:space="preserve">Southeast KANSASWORKS </w:t>
      </w:r>
      <w:r w:rsidR="00C51CA4" w:rsidRPr="00027AE7">
        <w:t xml:space="preserve">is soliciting proposals from </w:t>
      </w:r>
      <w:r w:rsidR="00A64089" w:rsidRPr="00027AE7">
        <w:t>qualified</w:t>
      </w:r>
      <w:r w:rsidR="00C51CA4" w:rsidRPr="00027AE7">
        <w:t xml:space="preserve"> entities </w:t>
      </w:r>
      <w:r w:rsidR="007036CD" w:rsidRPr="007800EB">
        <w:t xml:space="preserve">to </w:t>
      </w:r>
      <w:r w:rsidR="002C14AA">
        <w:t xml:space="preserve">provide </w:t>
      </w:r>
      <w:r w:rsidR="00A31508">
        <w:t>leased space</w:t>
      </w:r>
      <w:r w:rsidR="00C51CA4" w:rsidRPr="00027AE7">
        <w:t xml:space="preserve"> for </w:t>
      </w:r>
      <w:r w:rsidR="00817E34">
        <w:t>Southeast KANSASWORKS, Inc.</w:t>
      </w:r>
      <w:r w:rsidR="00A31508">
        <w:t xml:space="preserve"> to operate</w:t>
      </w:r>
      <w:r w:rsidR="00A31508" w:rsidRPr="007800EB">
        <w:t xml:space="preserve"> </w:t>
      </w:r>
      <w:r w:rsidR="007036CD" w:rsidRPr="007800EB">
        <w:t>t</w:t>
      </w:r>
      <w:r w:rsidR="00A31508" w:rsidRPr="007800EB">
        <w:t xml:space="preserve">he </w:t>
      </w:r>
      <w:r w:rsidR="00530660">
        <w:t>Emporia</w:t>
      </w:r>
      <w:r>
        <w:t xml:space="preserve"> </w:t>
      </w:r>
      <w:r w:rsidR="00A31508">
        <w:t>Workforce Center</w:t>
      </w:r>
      <w:r w:rsidR="00C51CA4" w:rsidRPr="00027AE7">
        <w:t>.  The purpose of this Request for Proposal (RFP) is to solicit proposals and provide</w:t>
      </w:r>
      <w:r w:rsidR="00422BA6">
        <w:t xml:space="preserve"> </w:t>
      </w:r>
      <w:r w:rsidR="00C51CA4" w:rsidRPr="00027AE7">
        <w:t>general guidelines and procedures for submitting such a proposal.  The individu</w:t>
      </w:r>
      <w:r w:rsidR="00A57581">
        <w:t xml:space="preserve">al(s) named below </w:t>
      </w:r>
      <w:r w:rsidR="007036CD">
        <w:t xml:space="preserve">is </w:t>
      </w:r>
      <w:r w:rsidR="00A57581">
        <w:t xml:space="preserve">the </w:t>
      </w:r>
      <w:r w:rsidR="00B143D4">
        <w:t>point of contact for this</w:t>
      </w:r>
      <w:r w:rsidR="00C51CA4" w:rsidRPr="00027AE7">
        <w:t xml:space="preserve"> RFP</w:t>
      </w:r>
      <w:r w:rsidR="00B143D4">
        <w:t>.</w:t>
      </w:r>
    </w:p>
    <w:p w14:paraId="2903260D" w14:textId="77777777" w:rsidR="00C51CA4" w:rsidRPr="00027AE7" w:rsidRDefault="00C51CA4" w:rsidP="00C51CA4">
      <w:pPr>
        <w:ind w:left="720"/>
      </w:pPr>
    </w:p>
    <w:p w14:paraId="78D79C5B" w14:textId="77777777" w:rsidR="00B143D4" w:rsidRDefault="00B143D4" w:rsidP="00B143D4">
      <w:pPr>
        <w:ind w:left="720"/>
      </w:pPr>
    </w:p>
    <w:p w14:paraId="029654E2" w14:textId="77777777" w:rsidR="00B143D4" w:rsidRDefault="007A551C" w:rsidP="00A57581">
      <w:pPr>
        <w:ind w:left="720"/>
        <w:jc w:val="center"/>
      </w:pPr>
      <w:r>
        <w:t>Leanne Kehres</w:t>
      </w:r>
    </w:p>
    <w:p w14:paraId="5C432576" w14:textId="77777777" w:rsidR="00B143D4" w:rsidRDefault="007A551C" w:rsidP="00A57581">
      <w:pPr>
        <w:ind w:left="720"/>
        <w:jc w:val="center"/>
      </w:pPr>
      <w:r>
        <w:t>Leanne@sekworks.org</w:t>
      </w:r>
    </w:p>
    <w:p w14:paraId="17010507" w14:textId="77777777" w:rsidR="00A57581" w:rsidRDefault="00E72D53" w:rsidP="00A57581">
      <w:pPr>
        <w:ind w:left="720"/>
        <w:jc w:val="center"/>
      </w:pPr>
      <w:r>
        <w:t>Southeast KANSASWORKS, Inc.</w:t>
      </w:r>
    </w:p>
    <w:p w14:paraId="1D2A89E7" w14:textId="77777777" w:rsidR="00A57581" w:rsidRDefault="007A551C" w:rsidP="00A57581">
      <w:pPr>
        <w:ind w:left="720"/>
        <w:jc w:val="center"/>
      </w:pPr>
      <w:r>
        <w:t>215 W. 6</w:t>
      </w:r>
      <w:r w:rsidRPr="007A551C">
        <w:rPr>
          <w:vertAlign w:val="superscript"/>
        </w:rPr>
        <w:t>th</w:t>
      </w:r>
      <w:r>
        <w:t xml:space="preserve"> Ave</w:t>
      </w:r>
    </w:p>
    <w:p w14:paraId="03F92AC7" w14:textId="77777777" w:rsidR="00A64089" w:rsidRDefault="007A551C" w:rsidP="00A57581">
      <w:pPr>
        <w:ind w:left="720"/>
        <w:jc w:val="center"/>
      </w:pPr>
      <w:r>
        <w:t>Suite 107</w:t>
      </w:r>
    </w:p>
    <w:p w14:paraId="08EACF31" w14:textId="77777777" w:rsidR="00A57581" w:rsidRDefault="007A551C" w:rsidP="00A57581">
      <w:pPr>
        <w:ind w:left="720"/>
        <w:jc w:val="center"/>
      </w:pPr>
      <w:r>
        <w:t>Empori</w:t>
      </w:r>
      <w:r w:rsidR="00A64089">
        <w:t>a</w:t>
      </w:r>
      <w:r w:rsidR="00A57581">
        <w:t xml:space="preserve">, KS </w:t>
      </w:r>
      <w:r w:rsidR="00A64089">
        <w:t>6</w:t>
      </w:r>
      <w:r>
        <w:t>6801</w:t>
      </w:r>
    </w:p>
    <w:p w14:paraId="331B3570" w14:textId="77777777" w:rsidR="00A57581" w:rsidRDefault="007A551C" w:rsidP="00B143D4">
      <w:pPr>
        <w:ind w:left="720"/>
        <w:jc w:val="center"/>
      </w:pPr>
      <w:r>
        <w:t>(620</w:t>
      </w:r>
      <w:r w:rsidR="00A57581">
        <w:t>)</w:t>
      </w:r>
      <w:r>
        <w:t xml:space="preserve"> 366-0046</w:t>
      </w:r>
      <w:r w:rsidR="00B143D4">
        <w:t xml:space="preserve"> </w:t>
      </w:r>
    </w:p>
    <w:p w14:paraId="35DDCABA" w14:textId="77777777" w:rsidR="0068480A" w:rsidRPr="00027AE7" w:rsidRDefault="0068480A" w:rsidP="00E0034A">
      <w:pPr>
        <w:pStyle w:val="Heading2"/>
        <w:numPr>
          <w:ilvl w:val="1"/>
          <w:numId w:val="1"/>
        </w:numPr>
        <w:tabs>
          <w:tab w:val="clear" w:pos="1500"/>
          <w:tab w:val="left" w:pos="720"/>
        </w:tabs>
        <w:ind w:left="720" w:hanging="360"/>
        <w:rPr>
          <w:rFonts w:ascii="Times New Roman" w:hAnsi="Times New Roman" w:cs="Times New Roman"/>
          <w:i w:val="0"/>
          <w:iCs w:val="0"/>
          <w:sz w:val="24"/>
        </w:rPr>
      </w:pPr>
      <w:bookmarkStart w:id="5" w:name="_Toc311742407"/>
      <w:r w:rsidRPr="00027AE7">
        <w:rPr>
          <w:rFonts w:ascii="Times New Roman" w:hAnsi="Times New Roman" w:cs="Times New Roman"/>
          <w:i w:val="0"/>
          <w:iCs w:val="0"/>
          <w:sz w:val="24"/>
        </w:rPr>
        <w:t>Submission of Proposals</w:t>
      </w:r>
      <w:bookmarkEnd w:id="5"/>
    </w:p>
    <w:p w14:paraId="18B70E86" w14:textId="5EF3405E" w:rsidR="0068480A" w:rsidRPr="00027AE7" w:rsidRDefault="006E6BCF" w:rsidP="00A31508">
      <w:pPr>
        <w:numPr>
          <w:ilvl w:val="3"/>
          <w:numId w:val="2"/>
        </w:numPr>
        <w:tabs>
          <w:tab w:val="clear" w:pos="2880"/>
          <w:tab w:val="num" w:pos="360"/>
        </w:tabs>
        <w:ind w:left="720"/>
      </w:pPr>
      <w:r>
        <w:t xml:space="preserve">One (1) original (clearly marked original) and </w:t>
      </w:r>
      <w:r w:rsidR="00C50A38">
        <w:t>three</w:t>
      </w:r>
      <w:r>
        <w:t xml:space="preserve"> (</w:t>
      </w:r>
      <w:r w:rsidR="00C50A38">
        <w:t>3)</w:t>
      </w:r>
      <w:r w:rsidR="0068480A" w:rsidRPr="00027AE7">
        <w:t xml:space="preserve"> </w:t>
      </w:r>
      <w:r>
        <w:t>c</w:t>
      </w:r>
      <w:r w:rsidR="0068480A" w:rsidRPr="00027AE7">
        <w:t>opies of the proposal</w:t>
      </w:r>
      <w:r w:rsidRPr="00027AE7">
        <w:t>, and</w:t>
      </w:r>
      <w:r w:rsidR="0068480A" w:rsidRPr="00027AE7">
        <w:t xml:space="preserve"> an electronic copy (written </w:t>
      </w:r>
      <w:r w:rsidR="00AA756C">
        <w:t xml:space="preserve">in </w:t>
      </w:r>
      <w:r w:rsidR="0068480A" w:rsidRPr="00027AE7">
        <w:t>Microsoft Word</w:t>
      </w:r>
      <w:r w:rsidR="002C14AA">
        <w:t xml:space="preserve"> or PDF</w:t>
      </w:r>
      <w:r w:rsidR="0068480A" w:rsidRPr="00027AE7">
        <w:t>) forward</w:t>
      </w:r>
      <w:r w:rsidR="007A551C">
        <w:t>ed</w:t>
      </w:r>
      <w:r w:rsidR="0068480A" w:rsidRPr="00027AE7">
        <w:t xml:space="preserve"> by email must be received by the individual</w:t>
      </w:r>
      <w:r w:rsidR="00A57581">
        <w:t>(s)</w:t>
      </w:r>
      <w:r w:rsidR="0068480A" w:rsidRPr="00027AE7">
        <w:t xml:space="preserve"> named </w:t>
      </w:r>
      <w:r w:rsidR="0068480A" w:rsidRPr="00027AE7">
        <w:lastRenderedPageBreak/>
        <w:t xml:space="preserve">below, no later than </w:t>
      </w:r>
      <w:r w:rsidR="007A551C">
        <w:t>5:</w:t>
      </w:r>
      <w:r w:rsidR="0068480A" w:rsidRPr="00A31508">
        <w:t xml:space="preserve">00 p.m. </w:t>
      </w:r>
      <w:r w:rsidR="0035780D">
        <w:t>C</w:t>
      </w:r>
      <w:r w:rsidR="00707DE7">
        <w:t>D</w:t>
      </w:r>
      <w:r w:rsidR="0035780D">
        <w:t xml:space="preserve">T, </w:t>
      </w:r>
      <w:r w:rsidR="009609C5">
        <w:t>Wednesday</w:t>
      </w:r>
      <w:r w:rsidR="0035780D">
        <w:t>,</w:t>
      </w:r>
      <w:r w:rsidR="00707DE7">
        <w:t xml:space="preserve"> </w:t>
      </w:r>
      <w:r w:rsidR="00D264CB">
        <w:t>March 18, 2015</w:t>
      </w:r>
      <w:bookmarkStart w:id="6" w:name="_GoBack"/>
      <w:bookmarkEnd w:id="6"/>
      <w:r w:rsidR="0068480A" w:rsidRPr="00027AE7">
        <w:t>.  Proposals received after stated time will not be considered.</w:t>
      </w:r>
    </w:p>
    <w:p w14:paraId="41B4F310" w14:textId="77777777" w:rsidR="00A57581" w:rsidRDefault="00A57581" w:rsidP="002E779A">
      <w:pPr>
        <w:ind w:left="720"/>
        <w:jc w:val="center"/>
      </w:pPr>
    </w:p>
    <w:p w14:paraId="55DD721F" w14:textId="77777777" w:rsidR="002E779A" w:rsidRDefault="00E72D53" w:rsidP="002E779A">
      <w:pPr>
        <w:ind w:left="720"/>
        <w:jc w:val="center"/>
      </w:pPr>
      <w:r>
        <w:t>Southeast KANSASWORKS, Inc.</w:t>
      </w:r>
    </w:p>
    <w:p w14:paraId="2B6FE9C7" w14:textId="00B5CC08" w:rsidR="006E6BCF" w:rsidRDefault="00530660" w:rsidP="002E779A">
      <w:pPr>
        <w:ind w:left="720"/>
        <w:jc w:val="center"/>
      </w:pPr>
      <w:r>
        <w:t>Emporia</w:t>
      </w:r>
      <w:r w:rsidR="007A551C">
        <w:t xml:space="preserve"> Workforce Center</w:t>
      </w:r>
    </w:p>
    <w:p w14:paraId="7F683AF3" w14:textId="77777777" w:rsidR="00843EB7" w:rsidRDefault="00843EB7" w:rsidP="00843EB7">
      <w:pPr>
        <w:ind w:left="720"/>
        <w:jc w:val="center"/>
      </w:pPr>
      <w:r>
        <w:t xml:space="preserve">ATTN: </w:t>
      </w:r>
      <w:r w:rsidR="00A31508">
        <w:t>Leased Space</w:t>
      </w:r>
      <w:r>
        <w:t xml:space="preserve"> RFP</w:t>
      </w:r>
    </w:p>
    <w:p w14:paraId="5CAA7D4D" w14:textId="77777777" w:rsidR="006E6BCF" w:rsidRDefault="007A551C" w:rsidP="002E779A">
      <w:pPr>
        <w:ind w:left="720"/>
        <w:jc w:val="center"/>
      </w:pPr>
      <w:r>
        <w:t>215 W. 6</w:t>
      </w:r>
      <w:r w:rsidRPr="007A551C">
        <w:rPr>
          <w:vertAlign w:val="superscript"/>
        </w:rPr>
        <w:t>th</w:t>
      </w:r>
      <w:r>
        <w:t xml:space="preserve"> Ave, </w:t>
      </w:r>
      <w:r w:rsidR="006E6BCF">
        <w:t xml:space="preserve">Suite </w:t>
      </w:r>
      <w:r>
        <w:t>107</w:t>
      </w:r>
    </w:p>
    <w:p w14:paraId="1395EB16" w14:textId="77777777" w:rsidR="00A57581" w:rsidRDefault="007A551C" w:rsidP="006E6BCF">
      <w:pPr>
        <w:ind w:left="720"/>
        <w:jc w:val="center"/>
      </w:pPr>
      <w:r>
        <w:t>Emporia</w:t>
      </w:r>
      <w:r w:rsidR="006E6BCF">
        <w:t>,</w:t>
      </w:r>
      <w:r w:rsidR="00A57581">
        <w:t xml:space="preserve"> KS </w:t>
      </w:r>
      <w:r>
        <w:t>66801</w:t>
      </w:r>
    </w:p>
    <w:p w14:paraId="796864FC" w14:textId="77777777" w:rsidR="00A57581" w:rsidRDefault="00A57581" w:rsidP="002E779A">
      <w:pPr>
        <w:ind w:left="720"/>
        <w:jc w:val="center"/>
      </w:pPr>
    </w:p>
    <w:p w14:paraId="34F70804" w14:textId="77777777" w:rsidR="0068480A" w:rsidRPr="00027AE7" w:rsidRDefault="0068480A" w:rsidP="0068480A">
      <w:pPr>
        <w:ind w:left="2520"/>
      </w:pPr>
    </w:p>
    <w:p w14:paraId="03FB4DA9" w14:textId="77777777" w:rsidR="0068480A" w:rsidRPr="00027AE7" w:rsidRDefault="006D7517" w:rsidP="006D7517">
      <w:pPr>
        <w:numPr>
          <w:ilvl w:val="3"/>
          <w:numId w:val="2"/>
        </w:numPr>
        <w:tabs>
          <w:tab w:val="clear" w:pos="2880"/>
          <w:tab w:val="num" w:pos="1080"/>
        </w:tabs>
        <w:ind w:left="1080"/>
      </w:pPr>
      <w:r w:rsidRPr="00027AE7">
        <w:t xml:space="preserve">The cost of developing and submitting the proposal is entirely the responsibility of the </w:t>
      </w:r>
      <w:r w:rsidR="001E71A0">
        <w:t>proposer</w:t>
      </w:r>
      <w:r w:rsidRPr="00027AE7">
        <w:t xml:space="preserve">.  This includes costs to determine the nature of engagement, preparation of </w:t>
      </w:r>
      <w:r w:rsidR="00BC1D37">
        <w:t xml:space="preserve">the </w:t>
      </w:r>
      <w:r w:rsidRPr="00027AE7">
        <w:t xml:space="preserve">proposal, submitting the proposal, negotiating for the Contract and other costs associated with this </w:t>
      </w:r>
      <w:r w:rsidR="00BC1D37">
        <w:t>R</w:t>
      </w:r>
      <w:r w:rsidRPr="00027AE7">
        <w:t xml:space="preserve">equest for </w:t>
      </w:r>
      <w:r w:rsidR="00BC1D37">
        <w:t>P</w:t>
      </w:r>
      <w:r w:rsidRPr="00027AE7">
        <w:t xml:space="preserve">roposal.  All responses will become </w:t>
      </w:r>
      <w:r w:rsidR="00BC1D37">
        <w:t xml:space="preserve">the </w:t>
      </w:r>
      <w:r w:rsidRPr="00027AE7">
        <w:t xml:space="preserve">property of </w:t>
      </w:r>
      <w:r w:rsidR="007A551C">
        <w:t xml:space="preserve">Southeast KANSASWORKS </w:t>
      </w:r>
      <w:r w:rsidRPr="00027AE7">
        <w:t>and will be</w:t>
      </w:r>
      <w:r w:rsidR="00BC1D37">
        <w:t xml:space="preserve"> a</w:t>
      </w:r>
      <w:r w:rsidRPr="00027AE7">
        <w:t xml:space="preserve"> matter of public record subsequent to the award of the Contract or rejection of the bid.</w:t>
      </w:r>
    </w:p>
    <w:p w14:paraId="5ADEF574" w14:textId="77777777" w:rsidR="0068480A" w:rsidRPr="003F0322" w:rsidRDefault="006D7517" w:rsidP="00E0034A">
      <w:pPr>
        <w:pStyle w:val="Heading2"/>
        <w:numPr>
          <w:ilvl w:val="1"/>
          <w:numId w:val="1"/>
        </w:numPr>
        <w:tabs>
          <w:tab w:val="clear" w:pos="1500"/>
          <w:tab w:val="num" w:pos="720"/>
        </w:tabs>
        <w:ind w:left="720" w:hanging="360"/>
        <w:rPr>
          <w:rFonts w:ascii="Times New Roman" w:hAnsi="Times New Roman" w:cs="Times New Roman"/>
          <w:i w:val="0"/>
          <w:iCs w:val="0"/>
          <w:sz w:val="24"/>
        </w:rPr>
      </w:pPr>
      <w:bookmarkStart w:id="7" w:name="_Toc311742408"/>
      <w:r w:rsidRPr="003F0322">
        <w:rPr>
          <w:rFonts w:ascii="Times New Roman" w:hAnsi="Times New Roman" w:cs="Times New Roman"/>
          <w:i w:val="0"/>
          <w:iCs w:val="0"/>
          <w:sz w:val="24"/>
        </w:rPr>
        <w:t>Key Dates</w:t>
      </w:r>
      <w:bookmarkEnd w:id="7"/>
    </w:p>
    <w:p w14:paraId="367B51A9" w14:textId="420D84D9" w:rsidR="006D7517" w:rsidRPr="003F0322" w:rsidRDefault="00530660" w:rsidP="00E0034A">
      <w:pPr>
        <w:ind w:firstLine="720"/>
      </w:pPr>
      <w:r>
        <w:t xml:space="preserve">February 17, </w:t>
      </w:r>
      <w:r w:rsidR="00AC0BB4" w:rsidRPr="003F0322">
        <w:t>20</w:t>
      </w:r>
      <w:r w:rsidR="002C14AA" w:rsidRPr="003F0322">
        <w:t>1</w:t>
      </w:r>
      <w:r w:rsidR="003F0322" w:rsidRPr="003F0322">
        <w:t>5</w:t>
      </w:r>
      <w:r w:rsidR="00707DE7" w:rsidRPr="003F0322">
        <w:t xml:space="preserve"> </w:t>
      </w:r>
      <w:r>
        <w:t>8:00 a</w:t>
      </w:r>
      <w:r w:rsidR="004A2243" w:rsidRPr="003F0322">
        <w:t>.m. CD</w:t>
      </w:r>
      <w:r w:rsidR="0035780D" w:rsidRPr="003F0322">
        <w:t>T</w:t>
      </w:r>
      <w:r w:rsidR="00707DE7" w:rsidRPr="003F0322">
        <w:tab/>
      </w:r>
      <w:r w:rsidR="006D7517" w:rsidRPr="003F0322">
        <w:tab/>
      </w:r>
      <w:r w:rsidR="002C14AA" w:rsidRPr="003F0322">
        <w:tab/>
      </w:r>
      <w:r w:rsidR="002C14AA" w:rsidRPr="003F0322">
        <w:tab/>
      </w:r>
      <w:r w:rsidR="006D7517" w:rsidRPr="003F0322">
        <w:t>RFP available for distribution</w:t>
      </w:r>
    </w:p>
    <w:p w14:paraId="33F8972A" w14:textId="77777777" w:rsidR="006D7517" w:rsidRPr="003F0322" w:rsidRDefault="006D7517" w:rsidP="006D7517">
      <w:pPr>
        <w:ind w:left="720"/>
      </w:pPr>
    </w:p>
    <w:p w14:paraId="62CBE6C5" w14:textId="0258BD00" w:rsidR="0035780D" w:rsidRPr="003F0322" w:rsidRDefault="00530660" w:rsidP="006D7517">
      <w:pPr>
        <w:ind w:left="720"/>
      </w:pPr>
      <w:r>
        <w:t>March 3</w:t>
      </w:r>
      <w:r w:rsidR="00935CBA" w:rsidRPr="003F0322">
        <w:t>,</w:t>
      </w:r>
      <w:r w:rsidR="00422BA6" w:rsidRPr="003F0322">
        <w:t xml:space="preserve"> 201</w:t>
      </w:r>
      <w:r w:rsidR="003F0322" w:rsidRPr="003F0322">
        <w:t>5</w:t>
      </w:r>
      <w:r w:rsidR="009609C5" w:rsidRPr="003F0322">
        <w:t xml:space="preserve"> 1</w:t>
      </w:r>
      <w:r>
        <w:t>0</w:t>
      </w:r>
      <w:r w:rsidR="00422BA6" w:rsidRPr="003F0322">
        <w:t xml:space="preserve">:00 </w:t>
      </w:r>
      <w:r w:rsidR="009609C5" w:rsidRPr="003F0322">
        <w:t>a</w:t>
      </w:r>
      <w:r w:rsidR="00422BA6" w:rsidRPr="003F0322">
        <w:t>.m. C</w:t>
      </w:r>
      <w:r w:rsidR="004A2243" w:rsidRPr="003F0322">
        <w:t>D</w:t>
      </w:r>
      <w:r w:rsidR="00422BA6" w:rsidRPr="003F0322">
        <w:t>T</w:t>
      </w:r>
      <w:r w:rsidR="00422BA6" w:rsidRPr="003F0322">
        <w:tab/>
      </w:r>
      <w:r w:rsidR="009609C5" w:rsidRPr="003F0322">
        <w:tab/>
      </w:r>
      <w:r w:rsidR="009609C5" w:rsidRPr="003F0322">
        <w:tab/>
      </w:r>
      <w:r w:rsidR="00C50A38" w:rsidRPr="003F0322">
        <w:tab/>
      </w:r>
      <w:r w:rsidR="00707DE7" w:rsidRPr="003F0322">
        <w:t>Pre-Bid Conference</w:t>
      </w:r>
    </w:p>
    <w:p w14:paraId="362E95BE" w14:textId="77777777" w:rsidR="003F0322" w:rsidRPr="003F0322" w:rsidRDefault="003F0322" w:rsidP="006D7517">
      <w:pPr>
        <w:ind w:left="720"/>
      </w:pPr>
    </w:p>
    <w:p w14:paraId="7AC24675" w14:textId="2FCB62C3" w:rsidR="006D7517" w:rsidRPr="003F0322" w:rsidRDefault="00530660" w:rsidP="003F0322">
      <w:pPr>
        <w:ind w:left="720"/>
      </w:pPr>
      <w:r>
        <w:t>March 18</w:t>
      </w:r>
      <w:r w:rsidR="0035780D" w:rsidRPr="003F0322">
        <w:t>, 201</w:t>
      </w:r>
      <w:r w:rsidR="003F0322" w:rsidRPr="003F0322">
        <w:t>5</w:t>
      </w:r>
      <w:r w:rsidR="0035780D" w:rsidRPr="003F0322">
        <w:t>,</w:t>
      </w:r>
      <w:r w:rsidR="002C14AA" w:rsidRPr="003F0322">
        <w:t xml:space="preserve"> </w:t>
      </w:r>
      <w:r w:rsidR="00935CBA" w:rsidRPr="003F0322">
        <w:t>5</w:t>
      </w:r>
      <w:r w:rsidR="0035780D" w:rsidRPr="003F0322">
        <w:t>:00</w:t>
      </w:r>
      <w:r w:rsidR="002C14AA" w:rsidRPr="003F0322">
        <w:t xml:space="preserve"> p.m.</w:t>
      </w:r>
      <w:r w:rsidR="00422BA6" w:rsidRPr="003F0322">
        <w:t xml:space="preserve"> </w:t>
      </w:r>
      <w:r w:rsidR="004A2243" w:rsidRPr="003F0322">
        <w:t>CD</w:t>
      </w:r>
      <w:r w:rsidR="00422BA6" w:rsidRPr="003F0322">
        <w:t>T</w:t>
      </w:r>
      <w:r w:rsidR="00AC0BB4" w:rsidRPr="003F0322">
        <w:tab/>
      </w:r>
      <w:r w:rsidR="006D7517" w:rsidRPr="003F0322">
        <w:tab/>
      </w:r>
      <w:r w:rsidR="0035780D" w:rsidRPr="003F0322">
        <w:tab/>
      </w:r>
      <w:r w:rsidR="0035780D" w:rsidRPr="003F0322">
        <w:tab/>
      </w:r>
      <w:r w:rsidR="006D7517" w:rsidRPr="003F0322">
        <w:t>Deadline for proposals to be received</w:t>
      </w:r>
    </w:p>
    <w:p w14:paraId="0A15DF8F" w14:textId="77777777" w:rsidR="006D7517" w:rsidRPr="006E6BCF" w:rsidRDefault="006D7517" w:rsidP="00707DE7">
      <w:pPr>
        <w:rPr>
          <w:highlight w:val="yellow"/>
        </w:rPr>
      </w:pPr>
    </w:p>
    <w:p w14:paraId="042E178B" w14:textId="77777777" w:rsidR="003D6446" w:rsidRPr="003D6446" w:rsidRDefault="003D6446" w:rsidP="003D6446">
      <w:pPr>
        <w:pStyle w:val="Heading2"/>
        <w:numPr>
          <w:ilvl w:val="1"/>
          <w:numId w:val="1"/>
        </w:numPr>
        <w:tabs>
          <w:tab w:val="clear" w:pos="1500"/>
          <w:tab w:val="num" w:pos="720"/>
        </w:tabs>
        <w:ind w:left="720" w:hanging="360"/>
        <w:rPr>
          <w:rFonts w:ascii="Calibri" w:hAnsi="Calibri"/>
          <w:b w:val="0"/>
        </w:rPr>
      </w:pPr>
      <w:bookmarkStart w:id="8" w:name="_Toc311742409"/>
      <w:r w:rsidRPr="003D6446">
        <w:rPr>
          <w:rFonts w:ascii="Times New Roman" w:hAnsi="Times New Roman" w:cs="Times New Roman"/>
          <w:i w:val="0"/>
          <w:iCs w:val="0"/>
          <w:sz w:val="24"/>
        </w:rPr>
        <w:t>General Information</w:t>
      </w:r>
      <w:bookmarkEnd w:id="8"/>
    </w:p>
    <w:p w14:paraId="7749D183" w14:textId="4F2653AC" w:rsidR="003D6446" w:rsidRPr="00ED2BC9" w:rsidRDefault="003D6446" w:rsidP="0076156A">
      <w:pPr>
        <w:ind w:left="720" w:firstLine="360"/>
      </w:pPr>
      <w:r w:rsidRPr="00ED2BC9">
        <w:rPr>
          <w:b/>
        </w:rPr>
        <w:t>Inquiries:</w:t>
      </w:r>
      <w:r w:rsidRPr="00ED2BC9">
        <w:t xml:space="preserve">  All inquiries, written or verbal, shall be directed to </w:t>
      </w:r>
      <w:r w:rsidR="00817E34">
        <w:t>Southeast KANSASWORKS, Inc.</w:t>
      </w:r>
    </w:p>
    <w:p w14:paraId="65F77A43" w14:textId="77777777" w:rsidR="003D6446" w:rsidRPr="00ED2BC9" w:rsidRDefault="003D6446" w:rsidP="003D6446">
      <w:pPr>
        <w:ind w:left="1080"/>
        <w:rPr>
          <w:b/>
        </w:rPr>
      </w:pPr>
    </w:p>
    <w:p w14:paraId="621A36ED" w14:textId="77777777" w:rsidR="003D6446" w:rsidRPr="00ED2BC9" w:rsidRDefault="00935CBA" w:rsidP="003D6446">
      <w:pPr>
        <w:ind w:left="1080"/>
        <w:jc w:val="center"/>
      </w:pPr>
      <w:r>
        <w:t>Leanne Kehres</w:t>
      </w:r>
    </w:p>
    <w:p w14:paraId="22BA1317" w14:textId="77777777" w:rsidR="003D6446" w:rsidRPr="00ED2BC9" w:rsidRDefault="00E72D53" w:rsidP="003D6446">
      <w:pPr>
        <w:ind w:left="1080"/>
        <w:jc w:val="center"/>
      </w:pPr>
      <w:r>
        <w:t>Southeast KANSASWORKS, Inc.</w:t>
      </w:r>
    </w:p>
    <w:p w14:paraId="577B2FE6" w14:textId="77777777" w:rsidR="00C50A38" w:rsidRPr="00ED2BC9" w:rsidRDefault="00935CBA" w:rsidP="003D6446">
      <w:pPr>
        <w:ind w:left="1080"/>
        <w:jc w:val="center"/>
      </w:pPr>
      <w:r>
        <w:t>215 W. 6</w:t>
      </w:r>
      <w:r w:rsidRPr="00935CBA">
        <w:rPr>
          <w:vertAlign w:val="superscript"/>
        </w:rPr>
        <w:t>th</w:t>
      </w:r>
      <w:r>
        <w:t xml:space="preserve"> Ave, Suite 107</w:t>
      </w:r>
    </w:p>
    <w:p w14:paraId="2BE95C87" w14:textId="77777777" w:rsidR="003D6446" w:rsidRPr="00ED2BC9" w:rsidRDefault="00935CBA" w:rsidP="003D6446">
      <w:pPr>
        <w:ind w:left="1080"/>
        <w:jc w:val="center"/>
      </w:pPr>
      <w:r>
        <w:t>Emporia, KS 66801</w:t>
      </w:r>
    </w:p>
    <w:p w14:paraId="328F75F2" w14:textId="77777777" w:rsidR="003D6446" w:rsidRPr="00ED2BC9" w:rsidRDefault="003D6446" w:rsidP="003D6446">
      <w:pPr>
        <w:ind w:left="1080"/>
        <w:jc w:val="center"/>
      </w:pPr>
      <w:r w:rsidRPr="00ED2BC9">
        <w:t xml:space="preserve">Telephone:  </w:t>
      </w:r>
      <w:r w:rsidR="00935CBA">
        <w:t>620-366-0046</w:t>
      </w:r>
    </w:p>
    <w:p w14:paraId="44AC82A8" w14:textId="77777777" w:rsidR="003D6446" w:rsidRPr="00ED2BC9" w:rsidRDefault="003D6446" w:rsidP="003D6446">
      <w:pPr>
        <w:ind w:left="1080"/>
        <w:jc w:val="center"/>
      </w:pPr>
      <w:r w:rsidRPr="00ED2BC9">
        <w:t xml:space="preserve">E-mail Address:  </w:t>
      </w:r>
      <w:r w:rsidR="00935CBA">
        <w:t>Leanne@sekworks.org</w:t>
      </w:r>
    </w:p>
    <w:p w14:paraId="291D3449" w14:textId="77777777" w:rsidR="003D6446" w:rsidRPr="00ED2BC9" w:rsidRDefault="003D6446" w:rsidP="003D6446">
      <w:pPr>
        <w:pStyle w:val="TollFreeText"/>
        <w:tabs>
          <w:tab w:val="clear" w:pos="2160"/>
          <w:tab w:val="clear" w:pos="4320"/>
          <w:tab w:val="clear" w:pos="7200"/>
        </w:tabs>
        <w:ind w:left="1080"/>
        <w:rPr>
          <w:rFonts w:ascii="Times New Roman" w:eastAsia="Times New Roman" w:hAnsi="Times New Roman" w:cs="Times New Roman"/>
          <w:b/>
          <w:sz w:val="24"/>
          <w:szCs w:val="24"/>
        </w:rPr>
      </w:pPr>
      <w:r w:rsidRPr="00ED2BC9">
        <w:rPr>
          <w:rFonts w:ascii="Times New Roman" w:eastAsia="Times New Roman" w:hAnsi="Times New Roman" w:cs="Times New Roman"/>
          <w:b/>
          <w:sz w:val="24"/>
          <w:szCs w:val="24"/>
        </w:rPr>
        <w:tab/>
      </w:r>
    </w:p>
    <w:p w14:paraId="606B9269" w14:textId="77777777" w:rsidR="003D6446" w:rsidRPr="00ED2BC9" w:rsidRDefault="003D6446" w:rsidP="003D6446">
      <w:pPr>
        <w:ind w:left="1080"/>
      </w:pPr>
      <w:r w:rsidRPr="00ED2BC9">
        <w:t xml:space="preserve">Communication is prohibited between the proposers, its employees, representatives, or agents, and any </w:t>
      </w:r>
      <w:r w:rsidR="00935CBA">
        <w:t>Southeast KANSASWORKS</w:t>
      </w:r>
      <w:r w:rsidRPr="00ED2BC9">
        <w:t xml:space="preserve"> employee, representative, or agent, other than as stated above, regarding this Request except with designated participants in attendance </w:t>
      </w:r>
      <w:r w:rsidRPr="00ED2BC9">
        <w:rPr>
          <w:b/>
        </w:rPr>
        <w:t>ONLY DURING:</w:t>
      </w:r>
    </w:p>
    <w:p w14:paraId="19DCA156" w14:textId="77777777" w:rsidR="003D6446" w:rsidRPr="00ED2BC9" w:rsidRDefault="003D6446" w:rsidP="003D6446">
      <w:pPr>
        <w:ind w:left="1080"/>
      </w:pPr>
    </w:p>
    <w:p w14:paraId="402615E4" w14:textId="77777777" w:rsidR="003D6446" w:rsidRPr="00ED2BC9" w:rsidRDefault="003D6446" w:rsidP="003D6446">
      <w:pPr>
        <w:ind w:left="1080"/>
      </w:pPr>
      <w:r w:rsidRPr="00ED2BC9">
        <w:rPr>
          <w:i/>
        </w:rPr>
        <w:tab/>
      </w:r>
      <w:r w:rsidRPr="00ED2BC9">
        <w:t>Negotiations</w:t>
      </w:r>
    </w:p>
    <w:p w14:paraId="1022A7C5" w14:textId="77777777" w:rsidR="003D6446" w:rsidRPr="00ED2BC9" w:rsidRDefault="003D6446" w:rsidP="003D6446">
      <w:pPr>
        <w:ind w:left="1080"/>
      </w:pPr>
      <w:r w:rsidRPr="00ED2BC9">
        <w:tab/>
        <w:t>Contract Signing</w:t>
      </w:r>
    </w:p>
    <w:p w14:paraId="1C8ADF2D" w14:textId="77777777" w:rsidR="003D6446" w:rsidRPr="00ED2BC9" w:rsidRDefault="003D6446" w:rsidP="003D6446">
      <w:pPr>
        <w:ind w:left="1080"/>
      </w:pPr>
      <w:r w:rsidRPr="00ED2BC9">
        <w:tab/>
        <w:t>As otherwise specified in this Request.</w:t>
      </w:r>
    </w:p>
    <w:p w14:paraId="16A07414" w14:textId="77777777" w:rsidR="003D6446" w:rsidRPr="00ED2BC9" w:rsidRDefault="003D6446" w:rsidP="003D6446">
      <w:pPr>
        <w:ind w:left="1080"/>
      </w:pPr>
    </w:p>
    <w:p w14:paraId="2491D59F" w14:textId="0677224F" w:rsidR="003D6446" w:rsidRPr="00ED2BC9" w:rsidRDefault="003D6446" w:rsidP="003D6446">
      <w:pPr>
        <w:ind w:left="1080"/>
      </w:pPr>
      <w:r w:rsidRPr="00ED2BC9">
        <w:t xml:space="preserve">Violations of this provision by the proposer or </w:t>
      </w:r>
      <w:r w:rsidR="002C2171">
        <w:t>Southeast KANSASWORKS, Inc.</w:t>
      </w:r>
      <w:r w:rsidRPr="00ED2BC9">
        <w:t xml:space="preserve"> personnel may result in the rejection of the proposal.</w:t>
      </w:r>
    </w:p>
    <w:p w14:paraId="09BCEAA4" w14:textId="77777777" w:rsidR="003D6446" w:rsidRPr="00ED2BC9" w:rsidRDefault="003D6446" w:rsidP="003D6446">
      <w:pPr>
        <w:ind w:left="1080"/>
      </w:pPr>
    </w:p>
    <w:p w14:paraId="2F8239B2" w14:textId="77777777" w:rsidR="003D6446" w:rsidRPr="00ED2BC9" w:rsidRDefault="003D6446" w:rsidP="003D6446">
      <w:pPr>
        <w:ind w:left="1080"/>
      </w:pPr>
      <w:r w:rsidRPr="00ED2BC9">
        <w:rPr>
          <w:b/>
        </w:rPr>
        <w:lastRenderedPageBreak/>
        <w:t>Negotiated Procurement:</w:t>
      </w:r>
      <w:r w:rsidRPr="00ED2BC9">
        <w:t xml:space="preserve">  Final evaluation and award is made by</w:t>
      </w:r>
      <w:r w:rsidR="00935CBA">
        <w:t xml:space="preserve"> Southeast KANSASWORKS</w:t>
      </w:r>
      <w:r w:rsidRPr="00ED2BC9">
        <w:t>.</w:t>
      </w:r>
      <w:r w:rsidRPr="00ED2BC9">
        <w:tab/>
      </w:r>
      <w:r w:rsidRPr="00ED2BC9">
        <w:tab/>
      </w:r>
      <w:r w:rsidRPr="00ED2BC9">
        <w:tab/>
      </w:r>
      <w:r w:rsidRPr="00ED2BC9">
        <w:tab/>
      </w:r>
      <w:r w:rsidRPr="00ED2BC9">
        <w:tab/>
        <w:t xml:space="preserve"> </w:t>
      </w:r>
    </w:p>
    <w:p w14:paraId="31EC2A45" w14:textId="241A0E82" w:rsidR="003D6446" w:rsidRPr="00ED2BC9" w:rsidRDefault="003D6446" w:rsidP="003D6446">
      <w:pPr>
        <w:ind w:left="1080"/>
      </w:pPr>
      <w:r w:rsidRPr="00ED2BC9">
        <w:rPr>
          <w:b/>
        </w:rPr>
        <w:t>Appearance Before Committee:</w:t>
      </w:r>
      <w:r w:rsidRPr="00ED2BC9">
        <w:t xml:space="preserve">  Any, all, or no proposers may be required to appear before </w:t>
      </w:r>
      <w:r w:rsidR="00935CBA">
        <w:t>Southeast KANSASWORKS</w:t>
      </w:r>
      <w:r w:rsidRPr="00ED2BC9">
        <w:t xml:space="preserve"> to explain their understanding and approach to the project and/or respond to questions from </w:t>
      </w:r>
      <w:r w:rsidR="00935CBA">
        <w:t>Southeast KANSASWORKS, Inc.</w:t>
      </w:r>
      <w:r w:rsidRPr="00ED2BC9">
        <w:t xml:space="preserve"> concerning the proposal.  </w:t>
      </w:r>
      <w:r w:rsidR="00817E34">
        <w:t>Southeast KANSASWORKS, Inc.</w:t>
      </w:r>
      <w:r w:rsidRPr="00ED2BC9">
        <w:t xml:space="preserve"> reserves the right to request information from proposers as needed.  If information is requested, </w:t>
      </w:r>
      <w:r w:rsidR="00935CBA">
        <w:t xml:space="preserve">Southeast KANSASWORKS, Inc. </w:t>
      </w:r>
      <w:r w:rsidRPr="00ED2BC9">
        <w:t>is not required to request the information of all proposers.</w:t>
      </w:r>
    </w:p>
    <w:p w14:paraId="4C1E7348" w14:textId="77777777" w:rsidR="003D6446" w:rsidRPr="00ED2BC9" w:rsidRDefault="003D6446" w:rsidP="003D6446">
      <w:pPr>
        <w:ind w:left="1080"/>
      </w:pPr>
    </w:p>
    <w:p w14:paraId="47395F4E" w14:textId="77777777" w:rsidR="003D6446" w:rsidRDefault="003D6446" w:rsidP="00B143D4">
      <w:pPr>
        <w:ind w:left="1080"/>
      </w:pPr>
      <w:r w:rsidRPr="00ED2BC9">
        <w:t xml:space="preserve">Proposers selected to participate in negotiations may be given an opportunity to submit a best and final offer to </w:t>
      </w:r>
      <w:r w:rsidR="00935CBA">
        <w:t>Southeast KANSASWORKS</w:t>
      </w:r>
      <w:r w:rsidRPr="00ED2BC9">
        <w:t>.  Prior to a specified</w:t>
      </w:r>
      <w:r w:rsidR="007036CD">
        <w:t xml:space="preserve"> deadline</w:t>
      </w:r>
      <w:r w:rsidRPr="00ED2BC9">
        <w:t xml:space="preserve"> for best and final offers, proposers may submit revisions to their proposals.  No additional revisions shall be made after the specified </w:t>
      </w:r>
      <w:r w:rsidR="007036CD">
        <w:t xml:space="preserve">deadline </w:t>
      </w:r>
      <w:r w:rsidRPr="00ED2BC9">
        <w:t>unless requested by</w:t>
      </w:r>
      <w:r w:rsidR="00935CBA" w:rsidRPr="00935CBA">
        <w:t xml:space="preserve"> </w:t>
      </w:r>
      <w:r w:rsidR="00935CBA">
        <w:t>Southeast KANSASWORKS, Inc.</w:t>
      </w:r>
    </w:p>
    <w:p w14:paraId="7F0A1E7B" w14:textId="77777777" w:rsidR="00B143D4" w:rsidRDefault="00B143D4" w:rsidP="003D6446">
      <w:pPr>
        <w:ind w:left="1080"/>
      </w:pPr>
    </w:p>
    <w:p w14:paraId="42404B25" w14:textId="77777777" w:rsidR="00B143D4" w:rsidRPr="00ED2BC9" w:rsidRDefault="00B143D4" w:rsidP="003D6446">
      <w:pPr>
        <w:ind w:left="1080"/>
      </w:pPr>
      <w:r w:rsidRPr="00ED2BC9">
        <w:t xml:space="preserve">Meetings before </w:t>
      </w:r>
      <w:r w:rsidR="00935CBA">
        <w:t xml:space="preserve">Southeast KANSASWORKS, Inc., Local Area V Workforce Investment </w:t>
      </w:r>
      <w:r w:rsidR="003A69B9">
        <w:t xml:space="preserve">Board </w:t>
      </w:r>
      <w:r w:rsidRPr="00ED2BC9">
        <w:t xml:space="preserve">are subject to the Open Meetings Act.  </w:t>
      </w:r>
    </w:p>
    <w:p w14:paraId="378FAB06" w14:textId="77777777" w:rsidR="003D6446" w:rsidRPr="00ED2BC9" w:rsidRDefault="003D6446" w:rsidP="003D6446">
      <w:pPr>
        <w:ind w:left="1080"/>
      </w:pPr>
    </w:p>
    <w:p w14:paraId="1DA0E431" w14:textId="17A6F9A5" w:rsidR="003D6446" w:rsidRPr="00ED2BC9" w:rsidRDefault="003D6446" w:rsidP="003D6446">
      <w:pPr>
        <w:ind w:left="1080"/>
      </w:pPr>
      <w:r w:rsidRPr="00ED2BC9">
        <w:rPr>
          <w:b/>
        </w:rPr>
        <w:t xml:space="preserve">Pre-proposal Conference - </w:t>
      </w:r>
      <w:r w:rsidRPr="00ED2BC9">
        <w:t>A pre-propo</w:t>
      </w:r>
      <w:r w:rsidR="009609C5">
        <w:t xml:space="preserve">sal conference will be held at </w:t>
      </w:r>
      <w:r w:rsidR="003F0322">
        <w:t>1</w:t>
      </w:r>
      <w:r w:rsidR="00413E92">
        <w:t>0</w:t>
      </w:r>
      <w:r w:rsidR="00822EBF">
        <w:t xml:space="preserve">:00 </w:t>
      </w:r>
      <w:r w:rsidR="009609C5">
        <w:t>A</w:t>
      </w:r>
      <w:r w:rsidR="00822EBF">
        <w:t>M</w:t>
      </w:r>
      <w:r w:rsidRPr="00ED2BC9">
        <w:t xml:space="preserve"> </w:t>
      </w:r>
      <w:r w:rsidR="00B143D4">
        <w:t>C</w:t>
      </w:r>
      <w:r w:rsidR="00725849">
        <w:t>D</w:t>
      </w:r>
      <w:r w:rsidR="00B143D4">
        <w:t>T</w:t>
      </w:r>
      <w:r w:rsidRPr="00ED2BC9">
        <w:t xml:space="preserve"> on</w:t>
      </w:r>
      <w:r w:rsidR="003F0322">
        <w:t xml:space="preserve"> </w:t>
      </w:r>
      <w:r w:rsidR="00413E92">
        <w:t>March 3</w:t>
      </w:r>
      <w:r w:rsidR="00700AF4">
        <w:t>, 201</w:t>
      </w:r>
      <w:r w:rsidR="00413E92">
        <w:t>5</w:t>
      </w:r>
      <w:r w:rsidRPr="00ED2BC9">
        <w:t xml:space="preserve"> at:</w:t>
      </w:r>
    </w:p>
    <w:p w14:paraId="405EEB91" w14:textId="77777777" w:rsidR="003D6446" w:rsidRPr="00ED2BC9" w:rsidRDefault="003D6446" w:rsidP="003D6446">
      <w:pPr>
        <w:ind w:left="1080"/>
      </w:pPr>
    </w:p>
    <w:p w14:paraId="147FE342" w14:textId="4036E881" w:rsidR="003D6446" w:rsidRDefault="003F0322" w:rsidP="003D6446">
      <w:pPr>
        <w:pStyle w:val="BodyTextIndent"/>
        <w:ind w:left="1080"/>
        <w:jc w:val="center"/>
      </w:pPr>
      <w:r w:rsidRPr="003F0322">
        <w:t xml:space="preserve">Southeast KANSASWORKS </w:t>
      </w:r>
      <w:r w:rsidR="00413E92">
        <w:t>Administrative Office</w:t>
      </w:r>
    </w:p>
    <w:p w14:paraId="6DB47D46" w14:textId="4AF39356" w:rsidR="00413E92" w:rsidRPr="003F0322" w:rsidRDefault="00413E92" w:rsidP="003D6446">
      <w:pPr>
        <w:pStyle w:val="BodyTextIndent"/>
        <w:ind w:left="1080"/>
        <w:jc w:val="center"/>
      </w:pPr>
      <w:r>
        <w:t>215 W. 6</w:t>
      </w:r>
      <w:r w:rsidRPr="00413E92">
        <w:rPr>
          <w:vertAlign w:val="superscript"/>
        </w:rPr>
        <w:t>th</w:t>
      </w:r>
      <w:r>
        <w:t xml:space="preserve"> Ave, Suite 107</w:t>
      </w:r>
    </w:p>
    <w:p w14:paraId="548D7FF7" w14:textId="7AAACF81" w:rsidR="003F0322" w:rsidRPr="003F0322" w:rsidRDefault="00530660" w:rsidP="003D6446">
      <w:pPr>
        <w:pStyle w:val="BodyTextIndent"/>
        <w:ind w:left="1080"/>
        <w:jc w:val="center"/>
      </w:pPr>
      <w:r>
        <w:t>Emporia</w:t>
      </w:r>
      <w:r w:rsidR="003F0322" w:rsidRPr="003F0322">
        <w:t>, KS 67301</w:t>
      </w:r>
    </w:p>
    <w:p w14:paraId="4D08212D" w14:textId="77777777" w:rsidR="003D6446" w:rsidRPr="00ED2BC9" w:rsidRDefault="003D6446" w:rsidP="003D6446">
      <w:pPr>
        <w:ind w:left="1080"/>
      </w:pPr>
    </w:p>
    <w:p w14:paraId="4BEDAA64" w14:textId="2724F9C6" w:rsidR="003D6446" w:rsidRPr="00ED2BC9" w:rsidRDefault="003D6446" w:rsidP="003D6446">
      <w:pPr>
        <w:ind w:left="1080"/>
      </w:pPr>
      <w:r w:rsidRPr="00ED2BC9">
        <w:t xml:space="preserve">Attendance is not required at the pre-proposal conference but is encouraged.  Due to space limitations, proposers should attend with no more than </w:t>
      </w:r>
      <w:r w:rsidR="001F7BB2">
        <w:t>three</w:t>
      </w:r>
      <w:r w:rsidRPr="00ED2BC9">
        <w:t xml:space="preserve"> representatives. </w:t>
      </w:r>
      <w:r w:rsidR="008E3865">
        <w:t xml:space="preserve">Southeast KANSASWORKS, Inc. </w:t>
      </w:r>
      <w:r w:rsidR="001F7BB2">
        <w:t>will address q</w:t>
      </w:r>
      <w:r w:rsidRPr="00ED2BC9">
        <w:t xml:space="preserve">uestions </w:t>
      </w:r>
      <w:r w:rsidR="001F7BB2">
        <w:t xml:space="preserve">asked at the pre-proposal conference to the best of their abilities.  Official responses will be provided in writing no later </w:t>
      </w:r>
      <w:r w:rsidR="004A2243">
        <w:t xml:space="preserve">than </w:t>
      </w:r>
      <w:r w:rsidR="003F0322" w:rsidRPr="003F0322">
        <w:t>5</w:t>
      </w:r>
      <w:r w:rsidR="004A2243" w:rsidRPr="003F0322">
        <w:t xml:space="preserve"> PM CS</w:t>
      </w:r>
      <w:r w:rsidR="001F7BB2" w:rsidRPr="003F0322">
        <w:t xml:space="preserve">T on </w:t>
      </w:r>
      <w:r w:rsidR="00413E92">
        <w:t>March 6,</w:t>
      </w:r>
      <w:r w:rsidR="004A2243" w:rsidRPr="003F0322">
        <w:t xml:space="preserve"> 201</w:t>
      </w:r>
      <w:r w:rsidR="003F0322" w:rsidRPr="003F0322">
        <w:t>5</w:t>
      </w:r>
      <w:r w:rsidR="001F7BB2" w:rsidRPr="003F0322">
        <w:t>.</w:t>
      </w:r>
      <w:r w:rsidR="001F7BB2">
        <w:t xml:space="preserve">  Official</w:t>
      </w:r>
      <w:r w:rsidRPr="00ED2BC9">
        <w:t xml:space="preserve"> answer</w:t>
      </w:r>
      <w:r w:rsidR="001F7BB2">
        <w:t>s</w:t>
      </w:r>
      <w:r w:rsidRPr="00ED2BC9">
        <w:t xml:space="preserve"> or position</w:t>
      </w:r>
      <w:r w:rsidR="001F7BB2">
        <w:t>s</w:t>
      </w:r>
      <w:r w:rsidRPr="00ED2BC9">
        <w:t xml:space="preserve"> of </w:t>
      </w:r>
      <w:r w:rsidR="00E72D53">
        <w:t>Southeast KANSASWORKS, Inc.</w:t>
      </w:r>
      <w:r w:rsidRPr="00ED2BC9">
        <w:t xml:space="preserve"> would be </w:t>
      </w:r>
      <w:r w:rsidR="001F7BB2">
        <w:t xml:space="preserve">those provided </w:t>
      </w:r>
      <w:r w:rsidRPr="00ED2BC9">
        <w:t>in writing.</w:t>
      </w:r>
      <w:r w:rsidR="001F7BB2">
        <w:t xml:space="preserve"> Questions with official responses will be posted at</w:t>
      </w:r>
      <w:r w:rsidR="008E3865">
        <w:t xml:space="preserve"> </w:t>
      </w:r>
      <w:hyperlink r:id="rId17" w:history="1">
        <w:r w:rsidR="003F0322" w:rsidRPr="001678BF">
          <w:rPr>
            <w:rStyle w:val="Hyperlink"/>
          </w:rPr>
          <w:t>www.sekworks.org</w:t>
        </w:r>
      </w:hyperlink>
      <w:r w:rsidR="001F7BB2">
        <w:t>.  It is the proposer’s responsibility to review the information provided.</w:t>
      </w:r>
    </w:p>
    <w:p w14:paraId="77AE9F82" w14:textId="77777777" w:rsidR="003D6446" w:rsidRPr="00ED2BC9" w:rsidRDefault="003D6446" w:rsidP="00260E6C">
      <w:pPr>
        <w:ind w:left="1080"/>
      </w:pPr>
    </w:p>
    <w:p w14:paraId="012A2EA0" w14:textId="01CFD873" w:rsidR="003D6446" w:rsidRPr="00ED2BC9" w:rsidRDefault="008E3865" w:rsidP="00260E6C">
      <w:pPr>
        <w:ind w:left="1080"/>
      </w:pPr>
      <w:r>
        <w:t xml:space="preserve">Failure to notify Southeast KANSASWORKS, Inc. </w:t>
      </w:r>
      <w:r w:rsidR="003D6446" w:rsidRPr="00ED2BC9">
        <w:t>of any conflicts or ambiguities in the Request may result in items being resolved in the best interest of</w:t>
      </w:r>
      <w:r>
        <w:t xml:space="preserve"> Southeast KANSASWORKS, Inc.</w:t>
      </w:r>
      <w:r w:rsidR="003D6446" w:rsidRPr="00ED2BC9">
        <w:t xml:space="preserve">  Any modification to this Request as a result of the pre-proposal conference, as well as written answers to written questions, shall be made in writing </w:t>
      </w:r>
      <w:r>
        <w:t xml:space="preserve">and posted at </w:t>
      </w:r>
      <w:r w:rsidR="003F0322">
        <w:t>www.</w:t>
      </w:r>
      <w:r>
        <w:t>sekworks.org</w:t>
      </w:r>
      <w:r w:rsidR="003D6446" w:rsidRPr="00ED2BC9">
        <w:t>.  Only written communications are binding.</w:t>
      </w:r>
      <w:r w:rsidR="00B143D4">
        <w:t xml:space="preserve">  It is the proposers’ responsibility to periodically check </w:t>
      </w:r>
      <w:hyperlink r:id="rId18" w:history="1">
        <w:r w:rsidR="003F0322">
          <w:rPr>
            <w:rStyle w:val="Hyperlink"/>
          </w:rPr>
          <w:t>www.sekworks.org</w:t>
        </w:r>
      </w:hyperlink>
      <w:r w:rsidR="00817E34">
        <w:t xml:space="preserve"> for </w:t>
      </w:r>
      <w:r w:rsidR="00B143D4">
        <w:t>updates or modifications to this RFP.</w:t>
      </w:r>
    </w:p>
    <w:p w14:paraId="4A4B4EEC" w14:textId="77777777" w:rsidR="003D6446" w:rsidRPr="00ED2BC9" w:rsidRDefault="003D6446" w:rsidP="00260E6C">
      <w:pPr>
        <w:ind w:left="1080"/>
      </w:pPr>
    </w:p>
    <w:p w14:paraId="461F8050" w14:textId="77777777" w:rsidR="00260E6C" w:rsidRPr="00ED2BC9" w:rsidRDefault="00260E6C" w:rsidP="00260E6C">
      <w:pPr>
        <w:ind w:left="1080"/>
        <w:rPr>
          <w:b/>
        </w:rPr>
      </w:pPr>
      <w:r w:rsidRPr="00ED2BC9">
        <w:rPr>
          <w:b/>
        </w:rPr>
        <w:t>Proposals</w:t>
      </w:r>
    </w:p>
    <w:p w14:paraId="418A546E" w14:textId="77777777" w:rsidR="00260E6C" w:rsidRPr="00ED2BC9" w:rsidRDefault="00260E6C" w:rsidP="00260E6C">
      <w:pPr>
        <w:ind w:left="1080"/>
        <w:rPr>
          <w:b/>
        </w:rPr>
      </w:pPr>
    </w:p>
    <w:p w14:paraId="72D5D1DB" w14:textId="6A6011FA" w:rsidR="003D6446" w:rsidRPr="00ED2BC9" w:rsidRDefault="003D6446" w:rsidP="00260E6C">
      <w:pPr>
        <w:ind w:left="1080"/>
      </w:pPr>
      <w:r w:rsidRPr="00ED2BC9">
        <w:rPr>
          <w:b/>
        </w:rPr>
        <w:t>Criteria for Evaluating Bid Proposals:</w:t>
      </w:r>
      <w:r w:rsidRPr="00ED2BC9">
        <w:t xml:space="preserve"> </w:t>
      </w:r>
      <w:r w:rsidR="00817E34">
        <w:t xml:space="preserve">Southeast KANSASWORKS, Inc. </w:t>
      </w:r>
      <w:r w:rsidRPr="00ED2BC9">
        <w:t xml:space="preserve">shall make </w:t>
      </w:r>
      <w:r w:rsidR="00BE1DC4">
        <w:t xml:space="preserve">an </w:t>
      </w:r>
      <w:r w:rsidR="0076156A" w:rsidRPr="00ED2BC9">
        <w:t>a</w:t>
      </w:r>
      <w:r w:rsidRPr="00ED2BC9">
        <w:t>ward in the best interest of</w:t>
      </w:r>
      <w:r w:rsidR="00817E34">
        <w:t xml:space="preserve"> Southeast KANSASWORKS, Inc.</w:t>
      </w:r>
      <w:r w:rsidRPr="00ED2BC9">
        <w:t xml:space="preserve">  </w:t>
      </w:r>
    </w:p>
    <w:p w14:paraId="0FE0ACDB" w14:textId="77777777" w:rsidR="003D6446" w:rsidRPr="00ED2BC9" w:rsidRDefault="003D6446" w:rsidP="00260E6C">
      <w:pPr>
        <w:ind w:left="1080"/>
        <w:rPr>
          <w:b/>
          <w:bCs/>
        </w:rPr>
      </w:pPr>
    </w:p>
    <w:p w14:paraId="39540F6C" w14:textId="2EF2E25F" w:rsidR="003D6446" w:rsidRPr="00ED2BC9" w:rsidRDefault="003D6446" w:rsidP="00260E6C">
      <w:pPr>
        <w:ind w:left="1440"/>
      </w:pPr>
      <w:r w:rsidRPr="00ED2BC9">
        <w:rPr>
          <w:b/>
          <w:bCs/>
        </w:rPr>
        <w:t>General</w:t>
      </w:r>
      <w:r w:rsidR="00260E6C" w:rsidRPr="00ED2BC9">
        <w:rPr>
          <w:b/>
          <w:bCs/>
        </w:rPr>
        <w:t>.</w:t>
      </w:r>
      <w:r w:rsidRPr="00ED2BC9">
        <w:t xml:space="preserve"> The </w:t>
      </w:r>
      <w:r w:rsidR="001E71A0">
        <w:t xml:space="preserve">proposer </w:t>
      </w:r>
      <w:r w:rsidRPr="00ED2BC9">
        <w:t xml:space="preserve">should develop a proposal through a process that considers the mission and </w:t>
      </w:r>
      <w:r w:rsidR="0076156A" w:rsidRPr="00ED2BC9">
        <w:t>vision</w:t>
      </w:r>
      <w:r w:rsidRPr="00ED2BC9">
        <w:t xml:space="preserve"> of </w:t>
      </w:r>
      <w:r w:rsidR="00817E34">
        <w:t>Southeast KANSASWORKS, Inc</w:t>
      </w:r>
      <w:r w:rsidRPr="00ED2BC9">
        <w:t xml:space="preserve">.  All proposals submitted in response to the RFP </w:t>
      </w:r>
      <w:r w:rsidRPr="00ED2BC9">
        <w:lastRenderedPageBreak/>
        <w:t xml:space="preserve">will be evaluated by </w:t>
      </w:r>
      <w:r w:rsidR="00817E34">
        <w:t>Southeast KANSASWORKS, Inc.</w:t>
      </w:r>
      <w:r w:rsidR="00817E34" w:rsidRPr="00ED2BC9">
        <w:t xml:space="preserve"> </w:t>
      </w:r>
      <w:r w:rsidRPr="00ED2BC9">
        <w:t>using the following criteria and factors (listed in no particular order of importance):</w:t>
      </w:r>
    </w:p>
    <w:p w14:paraId="68E06F1C" w14:textId="77777777" w:rsidR="003D6446" w:rsidRPr="00ED2BC9" w:rsidRDefault="003D6446" w:rsidP="00260E6C">
      <w:pPr>
        <w:ind w:left="1080"/>
      </w:pPr>
    </w:p>
    <w:p w14:paraId="05136CF4" w14:textId="77777777" w:rsidR="003D6446" w:rsidRPr="00ED2BC9" w:rsidRDefault="003D6446" w:rsidP="00260E6C">
      <w:pPr>
        <w:ind w:left="1440"/>
      </w:pPr>
      <w:r w:rsidRPr="00ED2BC9">
        <w:rPr>
          <w:b/>
          <w:bCs/>
        </w:rPr>
        <w:t xml:space="preserve">Technical </w:t>
      </w:r>
      <w:r w:rsidR="00260E6C" w:rsidRPr="00ED2BC9">
        <w:rPr>
          <w:b/>
          <w:bCs/>
        </w:rPr>
        <w:t>R</w:t>
      </w:r>
      <w:r w:rsidRPr="00ED2BC9">
        <w:rPr>
          <w:b/>
          <w:bCs/>
        </w:rPr>
        <w:t>esponse</w:t>
      </w:r>
      <w:r w:rsidR="00260E6C" w:rsidRPr="00ED2BC9">
        <w:rPr>
          <w:b/>
          <w:bCs/>
        </w:rPr>
        <w:t>.</w:t>
      </w:r>
      <w:r w:rsidRPr="00ED2BC9">
        <w:rPr>
          <w:sz w:val="36"/>
        </w:rPr>
        <w:t xml:space="preserve">  </w:t>
      </w:r>
      <w:r w:rsidRPr="00ED2BC9">
        <w:t xml:space="preserve">The extent to which the </w:t>
      </w:r>
      <w:r w:rsidR="001E71A0">
        <w:t xml:space="preserve">proposer </w:t>
      </w:r>
      <w:r w:rsidRPr="00ED2BC9">
        <w:t>effectively demonstrates an understanding of the needs of the</w:t>
      </w:r>
      <w:r w:rsidR="0076156A" w:rsidRPr="00ED2BC9">
        <w:t xml:space="preserve"> agency as described in this RFP</w:t>
      </w:r>
      <w:r w:rsidRPr="00ED2BC9">
        <w:t xml:space="preserve">, and offers appropriate solutions to meet those needs.  The quality of the technical response is measured by the extent to which the specifications are adequately addressed within the </w:t>
      </w:r>
      <w:r w:rsidR="00BE1DC4">
        <w:t>proposer’s</w:t>
      </w:r>
      <w:r w:rsidR="001E71A0">
        <w:t xml:space="preserve"> </w:t>
      </w:r>
      <w:r w:rsidRPr="00ED2BC9">
        <w:t xml:space="preserve">proposal, and the extent to which the </w:t>
      </w:r>
      <w:r w:rsidR="001E71A0">
        <w:t xml:space="preserve">proposer </w:t>
      </w:r>
      <w:r w:rsidRPr="00ED2BC9">
        <w:t xml:space="preserve">may suggest recommendations for improvements. </w:t>
      </w:r>
    </w:p>
    <w:p w14:paraId="55476FB5" w14:textId="77777777" w:rsidR="003D6446" w:rsidRPr="00ED2BC9" w:rsidRDefault="003D6446" w:rsidP="00260E6C">
      <w:pPr>
        <w:ind w:left="1080"/>
      </w:pPr>
    </w:p>
    <w:p w14:paraId="30954CE5" w14:textId="77777777" w:rsidR="003D6446" w:rsidRPr="00ED2BC9" w:rsidRDefault="003D6446" w:rsidP="00260E6C">
      <w:pPr>
        <w:ind w:left="1440"/>
      </w:pPr>
      <w:r w:rsidRPr="00ED2BC9">
        <w:rPr>
          <w:b/>
          <w:bCs/>
        </w:rPr>
        <w:t>Response Format and Completeness.</w:t>
      </w:r>
      <w:r w:rsidRPr="00ED2BC9">
        <w:t xml:space="preserve">   Adequacy and completeness of the proposal is required and carries an important weighting in the evaluation of all proposals. The proposal is to be complete, </w:t>
      </w:r>
      <w:r w:rsidR="007036CD">
        <w:t>concise</w:t>
      </w:r>
      <w:r w:rsidR="007800EB">
        <w:t>,</w:t>
      </w:r>
      <w:r w:rsidRPr="00ED2BC9">
        <w:t xml:space="preserve"> and understandable.  Pages are to be consecutively numbered.  </w:t>
      </w:r>
    </w:p>
    <w:p w14:paraId="6AB3B45F" w14:textId="77777777" w:rsidR="003D6446" w:rsidRPr="00ED2BC9" w:rsidRDefault="003D6446" w:rsidP="00260E6C">
      <w:pPr>
        <w:ind w:left="1080"/>
      </w:pPr>
    </w:p>
    <w:p w14:paraId="0B1B8FC9" w14:textId="77777777" w:rsidR="003D6446" w:rsidRPr="00ED2BC9" w:rsidRDefault="003D6446" w:rsidP="00260E6C">
      <w:pPr>
        <w:ind w:left="1440"/>
      </w:pPr>
      <w:r w:rsidRPr="00ED2BC9">
        <w:rPr>
          <w:b/>
          <w:bCs/>
        </w:rPr>
        <w:t>Financial Ability.</w:t>
      </w:r>
      <w:r w:rsidRPr="00ED2BC9">
        <w:t xml:space="preserve">  The </w:t>
      </w:r>
      <w:r w:rsidR="001E71A0">
        <w:t xml:space="preserve">proposer </w:t>
      </w:r>
      <w:r w:rsidR="003A69B9">
        <w:t>demonstrates</w:t>
      </w:r>
      <w:r w:rsidRPr="00ED2BC9">
        <w:t xml:space="preserve"> </w:t>
      </w:r>
      <w:r w:rsidR="003A69B9">
        <w:t xml:space="preserve">a </w:t>
      </w:r>
      <w:r w:rsidRPr="00ED2BC9">
        <w:t>financial ability to implement, manage and maintain the proposed offering.</w:t>
      </w:r>
    </w:p>
    <w:p w14:paraId="3B67BB61" w14:textId="77777777" w:rsidR="003D6446" w:rsidRPr="00ED2BC9" w:rsidRDefault="003D6446" w:rsidP="00260E6C">
      <w:pPr>
        <w:ind w:left="1080"/>
      </w:pPr>
    </w:p>
    <w:p w14:paraId="158C5C45" w14:textId="464E625E" w:rsidR="003D6446" w:rsidRDefault="003D6446" w:rsidP="00260E6C">
      <w:pPr>
        <w:ind w:left="1440"/>
      </w:pPr>
      <w:r w:rsidRPr="00ED2BC9">
        <w:rPr>
          <w:rStyle w:val="H3CharCharChar"/>
          <w:rFonts w:ascii="Times New Roman" w:hAnsi="Times New Roman"/>
          <w:caps w:val="0"/>
          <w:smallCaps w:val="0"/>
          <w:sz w:val="24"/>
        </w:rPr>
        <w:t>Experience and Qualifications</w:t>
      </w:r>
      <w:r w:rsidRPr="00ED2BC9">
        <w:rPr>
          <w:rStyle w:val="H3CharCharChar"/>
          <w:rFonts w:ascii="Times New Roman" w:hAnsi="Times New Roman"/>
        </w:rPr>
        <w:t>.</w:t>
      </w:r>
      <w:r w:rsidRPr="00ED2BC9">
        <w:t xml:space="preserve">  The </w:t>
      </w:r>
      <w:r w:rsidR="00BE1DC4">
        <w:t>proposer’s</w:t>
      </w:r>
      <w:r w:rsidR="001E71A0">
        <w:t xml:space="preserve"> </w:t>
      </w:r>
      <w:r w:rsidRPr="00ED2BC9">
        <w:t xml:space="preserve">general experience and qualifications, and </w:t>
      </w:r>
      <w:r w:rsidR="00817E34">
        <w:t>Southeast KANSASWORKS, Inc.</w:t>
      </w:r>
      <w:r w:rsidRPr="00ED2BC9">
        <w:t xml:space="preserve">'s assessment of </w:t>
      </w:r>
      <w:r w:rsidR="003A69B9">
        <w:t xml:space="preserve">the </w:t>
      </w:r>
      <w:r w:rsidR="00BE1DC4">
        <w:t>proposer’s</w:t>
      </w:r>
      <w:r w:rsidR="001E71A0">
        <w:t xml:space="preserve"> </w:t>
      </w:r>
      <w:r w:rsidRPr="00ED2BC9">
        <w:t>ability to perform the work in a timely and professional manner</w:t>
      </w:r>
      <w:r w:rsidR="0009152E">
        <w:t>.</w:t>
      </w:r>
    </w:p>
    <w:p w14:paraId="44BC8959" w14:textId="77777777" w:rsidR="001207F7" w:rsidRDefault="001207F7" w:rsidP="00260E6C">
      <w:pPr>
        <w:ind w:left="1440"/>
      </w:pPr>
    </w:p>
    <w:p w14:paraId="0FEE03B6" w14:textId="2558B9AB" w:rsidR="001207F7" w:rsidRDefault="001207F7" w:rsidP="00260E6C">
      <w:pPr>
        <w:ind w:left="1440"/>
      </w:pPr>
      <w:r w:rsidRPr="001207F7">
        <w:rPr>
          <w:rStyle w:val="H3CharCharChar"/>
          <w:rFonts w:ascii="Times New Roman" w:hAnsi="Times New Roman"/>
          <w:sz w:val="24"/>
        </w:rPr>
        <w:t>Cost</w:t>
      </w:r>
      <w:r>
        <w:t xml:space="preserve">.  </w:t>
      </w:r>
      <w:r w:rsidR="00817E34">
        <w:t>Southeast KANSASWORKS, Inc.</w:t>
      </w:r>
      <w:r>
        <w:t xml:space="preserve"> will perform a cost analysis on all bids selected for review.  </w:t>
      </w:r>
    </w:p>
    <w:p w14:paraId="39111191" w14:textId="77777777" w:rsidR="001207F7" w:rsidRDefault="001207F7" w:rsidP="00260E6C">
      <w:pPr>
        <w:ind w:left="1440"/>
      </w:pPr>
    </w:p>
    <w:p w14:paraId="5EDBC735" w14:textId="45FF4FCF" w:rsidR="001207F7" w:rsidRPr="00ED2BC9" w:rsidRDefault="001207F7" w:rsidP="00260E6C">
      <w:pPr>
        <w:ind w:left="1440"/>
      </w:pPr>
      <w:r w:rsidRPr="007800EB">
        <w:rPr>
          <w:rStyle w:val="H3CharCharChar"/>
          <w:rFonts w:ascii="Times New Roman" w:hAnsi="Times New Roman"/>
          <w:sz w:val="24"/>
        </w:rPr>
        <w:t>Facility Function and appe</w:t>
      </w:r>
      <w:r w:rsidR="007036CD" w:rsidRPr="007800EB">
        <w:rPr>
          <w:rStyle w:val="H3CharCharChar"/>
          <w:rFonts w:ascii="Times New Roman" w:hAnsi="Times New Roman"/>
          <w:sz w:val="24"/>
        </w:rPr>
        <w:t>A</w:t>
      </w:r>
      <w:r w:rsidRPr="007800EB">
        <w:rPr>
          <w:rStyle w:val="H3CharCharChar"/>
          <w:rFonts w:ascii="Times New Roman" w:hAnsi="Times New Roman"/>
          <w:sz w:val="24"/>
        </w:rPr>
        <w:t>rance.</w:t>
      </w:r>
      <w:r w:rsidRPr="007800EB">
        <w:t xml:space="preserve">  </w:t>
      </w:r>
      <w:r w:rsidR="00817E34">
        <w:t>Southeast KANSASWORKS, Inc.</w:t>
      </w:r>
      <w:r w:rsidR="0009152E" w:rsidRPr="007800EB">
        <w:t xml:space="preserve"> will review all bids and determine which facilities </w:t>
      </w:r>
      <w:r w:rsidR="0009152E">
        <w:t xml:space="preserve">best meet the specifications included in the request.  </w:t>
      </w:r>
      <w:r w:rsidR="00817E34">
        <w:t>Southeast KANSASWORKS, Inc.</w:t>
      </w:r>
      <w:r w:rsidR="0009152E">
        <w:t xml:space="preserve"> will also analyze the </w:t>
      </w:r>
      <w:r w:rsidR="0009152E" w:rsidRPr="007800EB">
        <w:t xml:space="preserve">function and appearance </w:t>
      </w:r>
      <w:r w:rsidR="0009152E">
        <w:t xml:space="preserve">which </w:t>
      </w:r>
      <w:r w:rsidR="0009152E" w:rsidRPr="007800EB">
        <w:t>best fit</w:t>
      </w:r>
      <w:r w:rsidR="0009152E">
        <w:t>s</w:t>
      </w:r>
      <w:r w:rsidR="0009152E" w:rsidRPr="007800EB">
        <w:t xml:space="preserve"> the needs of the organization and support the mission and vision</w:t>
      </w:r>
      <w:r w:rsidR="0009152E">
        <w:t xml:space="preserve"> of the operation</w:t>
      </w:r>
      <w:r w:rsidR="0009152E" w:rsidRPr="007800EB">
        <w:t>.</w:t>
      </w:r>
    </w:p>
    <w:p w14:paraId="30762CCC" w14:textId="77777777" w:rsidR="003D6446" w:rsidRPr="00ED2BC9" w:rsidRDefault="003D6446" w:rsidP="00260E6C">
      <w:pPr>
        <w:ind w:left="1080"/>
      </w:pPr>
    </w:p>
    <w:p w14:paraId="40A16135" w14:textId="5F0BD062" w:rsidR="003D6446" w:rsidRPr="00ED2BC9" w:rsidRDefault="003D6446" w:rsidP="00260E6C">
      <w:pPr>
        <w:ind w:left="1080"/>
      </w:pPr>
      <w:r w:rsidRPr="00ED2BC9">
        <w:rPr>
          <w:b/>
        </w:rPr>
        <w:t>Acceptance or Rejection:</w:t>
      </w:r>
      <w:r w:rsidRPr="00ED2BC9">
        <w:t xml:space="preserve">  </w:t>
      </w:r>
      <w:r w:rsidR="00817E34">
        <w:t>Southeast KANSASWORKS, Inc.</w:t>
      </w:r>
      <w:r w:rsidRPr="00ED2BC9">
        <w:t xml:space="preserve"> reserves the right to accept or reject any or all proposals or part of a proposal; to waive any informalities or technicalities; clarify any ambiguities in proposals; modify any criteria in this Request; and unless otherwise specified, to accept any item in a proposal.</w:t>
      </w:r>
    </w:p>
    <w:p w14:paraId="0A1AF298" w14:textId="77777777" w:rsidR="003D6446" w:rsidRPr="00ED2BC9" w:rsidRDefault="003D6446" w:rsidP="00260E6C"/>
    <w:p w14:paraId="46D95782" w14:textId="0042E96B" w:rsidR="003D6446" w:rsidRPr="00ED2BC9" w:rsidRDefault="003D6446" w:rsidP="00260E6C">
      <w:pPr>
        <w:ind w:left="1080"/>
      </w:pPr>
      <w:r w:rsidRPr="00ED2BC9">
        <w:rPr>
          <w:b/>
          <w:bCs/>
        </w:rPr>
        <w:t>Agreement:</w:t>
      </w:r>
      <w:r w:rsidRPr="00ED2BC9">
        <w:t xml:space="preserve"> The successful </w:t>
      </w:r>
      <w:r w:rsidR="001E71A0">
        <w:t xml:space="preserve">proposer </w:t>
      </w:r>
      <w:r w:rsidRPr="00ED2BC9">
        <w:t>will be required to enter into a formal contract</w:t>
      </w:r>
      <w:r w:rsidR="00B143D4">
        <w:t>/lease</w:t>
      </w:r>
      <w:r w:rsidRPr="00ED2BC9">
        <w:t xml:space="preserve"> that is acceptable to the </w:t>
      </w:r>
      <w:r w:rsidR="00817E34">
        <w:t xml:space="preserve">Southeast KANSASWORKS, Inc. </w:t>
      </w:r>
      <w:r w:rsidRPr="00ED2BC9">
        <w:t xml:space="preserve"> Special Provisions within the agreement allow for the addition of attachments, amendments, and special conditions that may be negotiated by the successful </w:t>
      </w:r>
      <w:r w:rsidR="001E71A0">
        <w:t xml:space="preserve">proposer </w:t>
      </w:r>
      <w:r w:rsidRPr="00ED2BC9">
        <w:t xml:space="preserve">and </w:t>
      </w:r>
      <w:r w:rsidR="00817E34">
        <w:t>Southeast KANSASWORKS, Inc.</w:t>
      </w:r>
      <w:r w:rsidRPr="00ED2BC9">
        <w:t xml:space="preserve"> The </w:t>
      </w:r>
      <w:r w:rsidR="00BE1DC4">
        <w:t>proposer’s</w:t>
      </w:r>
      <w:r w:rsidR="001E71A0">
        <w:t xml:space="preserve"> </w:t>
      </w:r>
      <w:r w:rsidRPr="00ED2BC9">
        <w:t>response to this RFP shall be included as a legal part of the agreement.  In the absence of any language to the contrary, this RFP will be the determining document in questions of compliance with the specifications for this project.</w:t>
      </w:r>
    </w:p>
    <w:p w14:paraId="1AFEE91A" w14:textId="77777777" w:rsidR="003D6446" w:rsidRPr="00ED2BC9" w:rsidRDefault="003D6446" w:rsidP="00E347E2">
      <w:pPr>
        <w:ind w:left="1080"/>
      </w:pPr>
    </w:p>
    <w:p w14:paraId="404139E0" w14:textId="0C64BE7C" w:rsidR="003D6446" w:rsidRPr="00ED2BC9" w:rsidRDefault="00B143D4" w:rsidP="00E347E2">
      <w:pPr>
        <w:ind w:left="1080"/>
      </w:pPr>
      <w:r>
        <w:rPr>
          <w:b/>
        </w:rPr>
        <w:t>Agreement/</w:t>
      </w:r>
      <w:r w:rsidR="001207F7">
        <w:rPr>
          <w:b/>
        </w:rPr>
        <w:t>Lease</w:t>
      </w:r>
      <w:r w:rsidR="003D6446" w:rsidRPr="00ED2BC9">
        <w:rPr>
          <w:b/>
        </w:rPr>
        <w:t xml:space="preserve"> Formation:</w:t>
      </w:r>
      <w:r w:rsidR="003D6446" w:rsidRPr="00ED2BC9">
        <w:t xml:space="preserve"> No </w:t>
      </w:r>
      <w:r>
        <w:t>agreement/</w:t>
      </w:r>
      <w:r w:rsidR="001207F7">
        <w:t>lease</w:t>
      </w:r>
      <w:r w:rsidR="003D6446" w:rsidRPr="00ED2BC9">
        <w:t xml:space="preserve"> shall be considered to have been entered into by </w:t>
      </w:r>
      <w:r w:rsidR="00817E34">
        <w:t>Southeast KANSASWORKS, Inc.</w:t>
      </w:r>
      <w:r w:rsidR="003D6446" w:rsidRPr="00ED2BC9">
        <w:t xml:space="preserve"> until all statutory required signatures and certifications have been </w:t>
      </w:r>
      <w:r w:rsidR="007036CD">
        <w:t>executed</w:t>
      </w:r>
      <w:r w:rsidR="003D6446" w:rsidRPr="00ED2BC9">
        <w:t xml:space="preserve">; and a written </w:t>
      </w:r>
      <w:r w:rsidR="001207F7">
        <w:t>lease</w:t>
      </w:r>
      <w:r w:rsidR="003D6446" w:rsidRPr="00ED2BC9">
        <w:t xml:space="preserve"> has been signed by the </w:t>
      </w:r>
      <w:r w:rsidR="007036CD">
        <w:t>parties</w:t>
      </w:r>
      <w:r w:rsidR="003D6446" w:rsidRPr="00ED2BC9">
        <w:t>.</w:t>
      </w:r>
    </w:p>
    <w:p w14:paraId="21561F64" w14:textId="77777777" w:rsidR="003D6446" w:rsidRPr="00ED2BC9" w:rsidRDefault="003D6446" w:rsidP="00E347E2">
      <w:pPr>
        <w:ind w:left="1080"/>
      </w:pPr>
    </w:p>
    <w:p w14:paraId="7FFF1112" w14:textId="2ACC7BD3" w:rsidR="003D6446" w:rsidRPr="00ED2BC9" w:rsidRDefault="003D6446" w:rsidP="00E347E2">
      <w:pPr>
        <w:ind w:left="1080"/>
      </w:pPr>
      <w:r w:rsidRPr="00ED2BC9">
        <w:rPr>
          <w:b/>
        </w:rPr>
        <w:lastRenderedPageBreak/>
        <w:t>Open Records Act (K.S.A</w:t>
      </w:r>
      <w:r w:rsidRPr="00ED2BC9">
        <w:t>.</w:t>
      </w:r>
      <w:r w:rsidRPr="00ED2BC9">
        <w:rPr>
          <w:b/>
        </w:rPr>
        <w:t xml:space="preserve"> 45-205 et seq.):</w:t>
      </w:r>
      <w:r w:rsidRPr="00ED2BC9">
        <w:t xml:space="preserve">  All proposals become the property of the </w:t>
      </w:r>
      <w:r w:rsidR="00E72D53">
        <w:t>Southeast KANSASWORKS, Inc.</w:t>
      </w:r>
      <w:r w:rsidR="0076156A" w:rsidRPr="00ED2BC9">
        <w:t xml:space="preserve">  I</w:t>
      </w:r>
      <w:r w:rsidRPr="00ED2BC9">
        <w:t>nformation contained</w:t>
      </w:r>
      <w:r w:rsidR="001207F7">
        <w:t xml:space="preserve"> within the selected</w:t>
      </w:r>
      <w:r w:rsidRPr="00ED2BC9">
        <w:t xml:space="preserve"> proposals will be</w:t>
      </w:r>
      <w:r w:rsidR="007800EB">
        <w:t xml:space="preserve"> </w:t>
      </w:r>
      <w:r w:rsidRPr="00ED2BC9">
        <w:t>open for public review once a contract is signed or all proposals are rejected.</w:t>
      </w:r>
      <w:r w:rsidR="0076156A" w:rsidRPr="00ED2BC9">
        <w:t xml:space="preserve">  Any information deemed proprietary by the </w:t>
      </w:r>
      <w:r w:rsidR="001E71A0">
        <w:t xml:space="preserve">proposer </w:t>
      </w:r>
      <w:r w:rsidR="0076156A" w:rsidRPr="00ED2BC9">
        <w:t xml:space="preserve">should be labeled as such.  The final determination of proprietary will be the responsibility of </w:t>
      </w:r>
      <w:r w:rsidR="00817E34">
        <w:t>Southeast KANSASWORKS, Inc.</w:t>
      </w:r>
      <w:r w:rsidR="0076156A" w:rsidRPr="00ED2BC9">
        <w:t xml:space="preserve">  Price/Cost information is not considered proprietary.</w:t>
      </w:r>
    </w:p>
    <w:p w14:paraId="773EE642" w14:textId="77777777" w:rsidR="003D6446" w:rsidRPr="00ED2BC9" w:rsidRDefault="003D6446" w:rsidP="00E347E2">
      <w:pPr>
        <w:ind w:left="1080"/>
      </w:pPr>
    </w:p>
    <w:p w14:paraId="43146298" w14:textId="6079A053" w:rsidR="003D6446" w:rsidRPr="00ED2BC9" w:rsidRDefault="003D6446" w:rsidP="00FE4C6E">
      <w:pPr>
        <w:ind w:left="1080"/>
      </w:pPr>
      <w:r w:rsidRPr="00ED2BC9">
        <w:rPr>
          <w:b/>
        </w:rPr>
        <w:t>Federal, State and Local Taxes</w:t>
      </w:r>
      <w:r w:rsidRPr="00ED2BC9">
        <w:rPr>
          <w:b/>
        </w:rPr>
        <w:noBreakHyphen/>
        <w:t>Governmental Entity:</w:t>
      </w:r>
      <w:r w:rsidRPr="00ED2BC9">
        <w:t xml:space="preserve">  Unless otherwise specified, the proposal price shall include all applicable federal, state and local taxes.  The successful proposer shall pay all taxes lawfully imposed on it with respect to any product or service delivered in accordance with this Request.  </w:t>
      </w:r>
      <w:r w:rsidR="00817E34">
        <w:t>Southeast KANSASWORKS, Inc.</w:t>
      </w:r>
      <w:r w:rsidR="00822EBF">
        <w:t xml:space="preserve"> shall have no </w:t>
      </w:r>
      <w:r w:rsidR="00D76826">
        <w:t>responsibility</w:t>
      </w:r>
      <w:r w:rsidR="00822EBF">
        <w:t xml:space="preserve"> for any taxes</w:t>
      </w:r>
      <w:r w:rsidR="00D76826">
        <w:t xml:space="preserve"> associated with this procurement</w:t>
      </w:r>
      <w:r w:rsidR="00822EBF">
        <w:t xml:space="preserve">.  </w:t>
      </w:r>
    </w:p>
    <w:p w14:paraId="00173B5D" w14:textId="77777777" w:rsidR="003D6446" w:rsidRPr="00ED2BC9" w:rsidRDefault="003D6446" w:rsidP="00FE4C6E">
      <w:pPr>
        <w:ind w:left="1080"/>
      </w:pPr>
    </w:p>
    <w:p w14:paraId="164CFF9B" w14:textId="21CB04EF" w:rsidR="003D6446" w:rsidRPr="00ED2BC9" w:rsidRDefault="003D6446" w:rsidP="00700AF4">
      <w:pPr>
        <w:ind w:left="1080"/>
        <w:rPr>
          <w:snapToGrid w:val="0"/>
        </w:rPr>
      </w:pPr>
      <w:r w:rsidRPr="00ED2BC9">
        <w:rPr>
          <w:b/>
          <w:snapToGrid w:val="0"/>
        </w:rPr>
        <w:t xml:space="preserve">Debarment of </w:t>
      </w:r>
      <w:r w:rsidR="00422BA6">
        <w:rPr>
          <w:b/>
          <w:snapToGrid w:val="0"/>
        </w:rPr>
        <w:t>Proposer</w:t>
      </w:r>
      <w:r w:rsidRPr="00ED2BC9">
        <w:rPr>
          <w:b/>
          <w:snapToGrid w:val="0"/>
        </w:rPr>
        <w:t>:</w:t>
      </w:r>
      <w:r w:rsidRPr="00ED2BC9">
        <w:rPr>
          <w:snapToGrid w:val="0"/>
        </w:rPr>
        <w:t xml:space="preserve"> </w:t>
      </w:r>
      <w:r w:rsidRPr="00ED2BC9">
        <w:t>Any proposer who defaults on delivery as</w:t>
      </w:r>
      <w:r w:rsidR="00700AF4">
        <w:t xml:space="preserve"> defined in this Request may be </w:t>
      </w:r>
      <w:r w:rsidRPr="00ED2BC9">
        <w:t>barred</w:t>
      </w:r>
      <w:r w:rsidRPr="00ED2BC9">
        <w:rPr>
          <w:snapToGrid w:val="0"/>
        </w:rPr>
        <w:t xml:space="preserve"> after reasonable notice to the person involved and reasonable opportunity for that person to be heard. The Executive Director, after consultation with the attorney of record for </w:t>
      </w:r>
      <w:r w:rsidR="00817E34">
        <w:rPr>
          <w:snapToGrid w:val="0"/>
        </w:rPr>
        <w:t>Southeast KANSASWORKS, Inc.</w:t>
      </w:r>
      <w:r w:rsidRPr="00ED2BC9">
        <w:rPr>
          <w:snapToGrid w:val="0"/>
        </w:rPr>
        <w:t xml:space="preserve"> Board, may debar a person for cause from consideration for award of contracts. The debarment shall not be for a period exceeding three years. The Executive Director, after consultation with the attorney, shall have authority to suspend a person from consideration for award of contracts if there is probable cause to believe that the person has engaged in any activity, which might lead to debarment. The suspension shall not be for a period exceeding three years unless an indictment has been issued for an offense which would be a cause for debarment, in which case the suspension shall, at the request of the attorney, remain in effect until after the trial of the suspended person.</w:t>
      </w:r>
      <w:r w:rsidR="00C40C12">
        <w:rPr>
          <w:snapToGrid w:val="0"/>
        </w:rPr>
        <w:t xml:space="preserve">  If the </w:t>
      </w:r>
      <w:r w:rsidR="00422BA6">
        <w:t xml:space="preserve">proposer </w:t>
      </w:r>
      <w:r w:rsidR="00C40C12">
        <w:rPr>
          <w:snapToGrid w:val="0"/>
        </w:rPr>
        <w:t xml:space="preserve">sells </w:t>
      </w:r>
      <w:r w:rsidR="00CB29F1">
        <w:rPr>
          <w:snapToGrid w:val="0"/>
        </w:rPr>
        <w:t>the property and ownership transfers to an owner that is debarred this lease will be immediately terminated.</w:t>
      </w:r>
    </w:p>
    <w:p w14:paraId="22F6A638" w14:textId="77777777" w:rsidR="003D6446" w:rsidRPr="00ED2BC9" w:rsidRDefault="003D6446" w:rsidP="00FE4C6E"/>
    <w:p w14:paraId="6B53695C" w14:textId="63DECA4C" w:rsidR="003D6446" w:rsidRPr="00AA09F5" w:rsidRDefault="003D6446" w:rsidP="00FE4C6E">
      <w:pPr>
        <w:ind w:left="1080"/>
      </w:pPr>
      <w:r w:rsidRPr="00AA09F5">
        <w:rPr>
          <w:b/>
        </w:rPr>
        <w:t>Insurance:</w:t>
      </w:r>
      <w:r w:rsidRPr="00AA09F5">
        <w:t xml:space="preserve">  The </w:t>
      </w:r>
      <w:r w:rsidR="00975F51">
        <w:t>SOUTHEAST KANSASWORKS</w:t>
      </w:r>
      <w:r w:rsidRPr="00AA09F5">
        <w:t xml:space="preserve"> shall not be required to purchase any insurance against loss or damage to any personal property nor shall </w:t>
      </w:r>
      <w:r w:rsidR="00817E34">
        <w:t>Southeast KANSASWORKS, Inc.</w:t>
      </w:r>
      <w:r w:rsidRPr="00AA09F5">
        <w:t xml:space="preserve"> establish a "self</w:t>
      </w:r>
      <w:r w:rsidRPr="00AA09F5">
        <w:noBreakHyphen/>
        <w:t xml:space="preserve">insurance" fund to protect against any loss or damage.  Subject to the provisions of the Kansas Tort Claims Act, the proposer shall bear the risk of any loss or </w:t>
      </w:r>
      <w:r w:rsidR="00B143D4">
        <w:t xml:space="preserve">damage to any personal property owned, maintained, or provided by the proposer to </w:t>
      </w:r>
      <w:r w:rsidR="00817E34">
        <w:t>Southeast KANSASWORKS, Inc.</w:t>
      </w:r>
    </w:p>
    <w:p w14:paraId="79FDCCD4" w14:textId="77777777" w:rsidR="00C40C12" w:rsidRPr="00AA09F5" w:rsidRDefault="00C40C12" w:rsidP="00FE4C6E">
      <w:pPr>
        <w:ind w:left="1080"/>
      </w:pPr>
    </w:p>
    <w:p w14:paraId="18A7DC20" w14:textId="77777777" w:rsidR="00C40C12" w:rsidRPr="00ED2BC9" w:rsidRDefault="00C40C12" w:rsidP="00FE4C6E">
      <w:pPr>
        <w:ind w:left="1080"/>
      </w:pPr>
      <w:r w:rsidRPr="0009152E">
        <w:rPr>
          <w:b/>
        </w:rPr>
        <w:t>Unten</w:t>
      </w:r>
      <w:r w:rsidR="00422BA6">
        <w:rPr>
          <w:b/>
        </w:rPr>
        <w:t>an</w:t>
      </w:r>
      <w:r w:rsidRPr="0009152E">
        <w:rPr>
          <w:b/>
        </w:rPr>
        <w:t>table Space:</w:t>
      </w:r>
      <w:r w:rsidRPr="00AA09F5">
        <w:t xml:space="preserve">  </w:t>
      </w:r>
      <w:r w:rsidR="0009152E" w:rsidRPr="006C59D7">
        <w:t xml:space="preserve">If the Building or </w:t>
      </w:r>
      <w:r w:rsidR="0009152E">
        <w:t>leased Premises shall be damage</w:t>
      </w:r>
      <w:r w:rsidR="00422BA6">
        <w:t>d, destroyed, or rendered untenan</w:t>
      </w:r>
      <w:r w:rsidR="0009152E">
        <w:t>t</w:t>
      </w:r>
      <w:r w:rsidR="00422BA6">
        <w:t>a</w:t>
      </w:r>
      <w:r w:rsidR="0009152E">
        <w:t>ble, in whole or in part,</w:t>
      </w:r>
      <w:r w:rsidR="0009152E" w:rsidRPr="006C59D7">
        <w:t xml:space="preserve"> </w:t>
      </w:r>
      <w:r w:rsidR="0009152E">
        <w:t xml:space="preserve">by fire, casualty, natural disaster, deterioration, lack of maintenance, or any other failure to perform by the </w:t>
      </w:r>
      <w:r w:rsidR="00422BA6">
        <w:t>proposer</w:t>
      </w:r>
      <w:r w:rsidR="0009152E">
        <w:t>, any payments for leased space shall abate and lease will terminate if space is not able to be returned to ten</w:t>
      </w:r>
      <w:r w:rsidR="003A69B9">
        <w:t>an</w:t>
      </w:r>
      <w:r w:rsidR="0009152E">
        <w:t>table condition within reasonable time (which will be negotiated as part of final lease).</w:t>
      </w:r>
    </w:p>
    <w:p w14:paraId="7AB47BE2" w14:textId="77777777" w:rsidR="00D37BD6" w:rsidRPr="00ED2BC9" w:rsidRDefault="001C7E45" w:rsidP="00D37BD6">
      <w:pPr>
        <w:pStyle w:val="Heading1"/>
        <w:numPr>
          <w:ilvl w:val="0"/>
          <w:numId w:val="1"/>
        </w:numPr>
        <w:tabs>
          <w:tab w:val="clear" w:pos="1080"/>
          <w:tab w:val="num" w:pos="360"/>
        </w:tabs>
        <w:ind w:left="360" w:hanging="360"/>
        <w:rPr>
          <w:rFonts w:ascii="Times New Roman" w:hAnsi="Times New Roman" w:cs="Times New Roman"/>
          <w:sz w:val="24"/>
        </w:rPr>
      </w:pPr>
      <w:bookmarkStart w:id="9" w:name="_Toc311742410"/>
      <w:r w:rsidRPr="00ED2BC9">
        <w:rPr>
          <w:rFonts w:ascii="Times New Roman" w:hAnsi="Times New Roman" w:cs="Times New Roman"/>
          <w:sz w:val="24"/>
        </w:rPr>
        <w:t>General Information and Contractor Requirements</w:t>
      </w:r>
      <w:bookmarkEnd w:id="9"/>
    </w:p>
    <w:p w14:paraId="79017925" w14:textId="77777777" w:rsidR="00D37BD6" w:rsidRPr="00ED2BC9" w:rsidRDefault="001207F7" w:rsidP="00E0034A">
      <w:pPr>
        <w:pStyle w:val="Heading2"/>
        <w:numPr>
          <w:ilvl w:val="1"/>
          <w:numId w:val="1"/>
        </w:numPr>
        <w:tabs>
          <w:tab w:val="clear" w:pos="1500"/>
          <w:tab w:val="num" w:pos="720"/>
        </w:tabs>
        <w:ind w:left="720" w:hanging="360"/>
        <w:rPr>
          <w:rFonts w:ascii="Times New Roman" w:hAnsi="Times New Roman" w:cs="Times New Roman"/>
          <w:i w:val="0"/>
          <w:iCs w:val="0"/>
          <w:sz w:val="24"/>
        </w:rPr>
      </w:pPr>
      <w:bookmarkStart w:id="10" w:name="_Toc311742411"/>
      <w:r>
        <w:rPr>
          <w:rFonts w:ascii="Times New Roman" w:hAnsi="Times New Roman" w:cs="Times New Roman"/>
          <w:i w:val="0"/>
          <w:iCs w:val="0"/>
          <w:sz w:val="24"/>
        </w:rPr>
        <w:t>Lease</w:t>
      </w:r>
      <w:r w:rsidR="00D37BD6" w:rsidRPr="00ED2BC9">
        <w:rPr>
          <w:rFonts w:ascii="Times New Roman" w:hAnsi="Times New Roman" w:cs="Times New Roman"/>
          <w:i w:val="0"/>
          <w:iCs w:val="0"/>
          <w:sz w:val="24"/>
        </w:rPr>
        <w:t xml:space="preserve"> Period</w:t>
      </w:r>
      <w:bookmarkEnd w:id="10"/>
    </w:p>
    <w:p w14:paraId="186BAB77" w14:textId="508DC453" w:rsidR="004B02F6" w:rsidRDefault="00D37BD6" w:rsidP="004B02F6">
      <w:pPr>
        <w:ind w:left="720"/>
      </w:pPr>
      <w:r w:rsidRPr="00ED2BC9">
        <w:t xml:space="preserve">The </w:t>
      </w:r>
      <w:r w:rsidR="00725849">
        <w:t>lease</w:t>
      </w:r>
      <w:r w:rsidRPr="00ED2BC9">
        <w:t xml:space="preserve"> period for the </w:t>
      </w:r>
      <w:r w:rsidR="00725849">
        <w:t>facility</w:t>
      </w:r>
      <w:r w:rsidR="007800EB">
        <w:t xml:space="preserve"> will be from </w:t>
      </w:r>
      <w:r w:rsidR="00413E92">
        <w:t>approximately July 1</w:t>
      </w:r>
      <w:r w:rsidR="00465CB4">
        <w:t>, 201</w:t>
      </w:r>
      <w:r w:rsidR="004B02F6">
        <w:t>5</w:t>
      </w:r>
      <w:r w:rsidR="001F7BB2">
        <w:t xml:space="preserve"> through</w:t>
      </w:r>
      <w:r w:rsidR="001D77FA" w:rsidRPr="00ED2BC9">
        <w:t xml:space="preserve"> </w:t>
      </w:r>
      <w:r w:rsidR="004B02F6">
        <w:t>June 30</w:t>
      </w:r>
      <w:r w:rsidR="001D77FA" w:rsidRPr="00ED2BC9">
        <w:t>, 20</w:t>
      </w:r>
      <w:r w:rsidR="004B02F6">
        <w:t>20</w:t>
      </w:r>
      <w:r w:rsidRPr="00ED2BC9">
        <w:t xml:space="preserve">.  </w:t>
      </w:r>
      <w:r w:rsidR="0076156A" w:rsidRPr="00ED2BC9">
        <w:t xml:space="preserve">The contract </w:t>
      </w:r>
      <w:r w:rsidR="008D2E6F" w:rsidRPr="00ED2BC9">
        <w:t>may be</w:t>
      </w:r>
      <w:r w:rsidR="0076156A" w:rsidRPr="00ED2BC9">
        <w:t xml:space="preserve"> eligible for </w:t>
      </w:r>
      <w:r w:rsidR="008D2E6F">
        <w:t>three</w:t>
      </w:r>
      <w:r w:rsidR="0076156A" w:rsidRPr="00ED2BC9">
        <w:t xml:space="preserve"> one</w:t>
      </w:r>
      <w:r w:rsidR="00ED2710">
        <w:t>-</w:t>
      </w:r>
      <w:r w:rsidR="0076156A" w:rsidRPr="00ED2BC9">
        <w:t>year extensions</w:t>
      </w:r>
      <w:r w:rsidR="003D5C81" w:rsidRPr="007800EB">
        <w:t>;</w:t>
      </w:r>
      <w:r w:rsidR="0076156A" w:rsidRPr="00ED2BC9">
        <w:t xml:space="preserve"> any extensions must be agreed upon in writing by both parties.</w:t>
      </w:r>
      <w:r w:rsidR="00B143D4">
        <w:t xml:space="preserve"> </w:t>
      </w:r>
      <w:bookmarkStart w:id="11" w:name="_Toc311742412"/>
    </w:p>
    <w:p w14:paraId="3E87C1C9" w14:textId="77777777" w:rsidR="004B02F6" w:rsidRDefault="004B02F6" w:rsidP="004B02F6">
      <w:pPr>
        <w:ind w:left="720"/>
      </w:pPr>
    </w:p>
    <w:p w14:paraId="79221076" w14:textId="77777777" w:rsidR="004B02F6" w:rsidRDefault="004B02F6" w:rsidP="004B02F6">
      <w:pPr>
        <w:ind w:left="720"/>
        <w:rPr>
          <w:i/>
          <w:iCs/>
        </w:rPr>
      </w:pPr>
    </w:p>
    <w:p w14:paraId="2ADE73E8" w14:textId="77777777" w:rsidR="004B02F6" w:rsidRDefault="004B02F6" w:rsidP="004B02F6">
      <w:pPr>
        <w:ind w:left="720"/>
        <w:rPr>
          <w:i/>
          <w:iCs/>
        </w:rPr>
      </w:pPr>
    </w:p>
    <w:p w14:paraId="10999059" w14:textId="759DB723" w:rsidR="00D37BD6" w:rsidRPr="00ED2BC9" w:rsidRDefault="00E0034A" w:rsidP="004B02F6">
      <w:pPr>
        <w:ind w:left="720"/>
        <w:rPr>
          <w:i/>
          <w:iCs/>
        </w:rPr>
      </w:pPr>
      <w:r w:rsidRPr="00ED2BC9">
        <w:rPr>
          <w:i/>
          <w:iCs/>
        </w:rPr>
        <w:lastRenderedPageBreak/>
        <w:t xml:space="preserve">Qualified </w:t>
      </w:r>
      <w:r w:rsidR="00422BA6">
        <w:rPr>
          <w:i/>
          <w:iCs/>
        </w:rPr>
        <w:t>Proposer</w:t>
      </w:r>
      <w:bookmarkEnd w:id="11"/>
    </w:p>
    <w:p w14:paraId="33115AA2" w14:textId="77777777" w:rsidR="004B02F6" w:rsidRDefault="004B02F6" w:rsidP="002F1529">
      <w:pPr>
        <w:ind w:left="720"/>
      </w:pPr>
    </w:p>
    <w:p w14:paraId="6E435B3B" w14:textId="77777777" w:rsidR="002F1529" w:rsidRDefault="003A69B9" w:rsidP="002F1529">
      <w:pPr>
        <w:ind w:left="720"/>
      </w:pPr>
      <w:r w:rsidRPr="00ED2BC9">
        <w:t xml:space="preserve">To be qualified as a </w:t>
      </w:r>
      <w:r>
        <w:t>proposer responding to this Leased Space</w:t>
      </w:r>
      <w:r w:rsidRPr="00ED2BC9">
        <w:t xml:space="preserve"> </w:t>
      </w:r>
      <w:r w:rsidRPr="000D0954">
        <w:t>Request</w:t>
      </w:r>
      <w:r w:rsidR="00BE1DC4">
        <w:t>, the</w:t>
      </w:r>
      <w:r>
        <w:t xml:space="preserve"> proposer</w:t>
      </w:r>
      <w:r w:rsidRPr="000D0954">
        <w:t xml:space="preserve"> must</w:t>
      </w:r>
      <w:r>
        <w:t xml:space="preserve"> m</w:t>
      </w:r>
      <w:r w:rsidRPr="00ED2BC9">
        <w:t>eet the following requirements:</w:t>
      </w:r>
    </w:p>
    <w:p w14:paraId="290FC96A" w14:textId="77777777" w:rsidR="003A69B9" w:rsidRPr="00ED2BC9" w:rsidRDefault="003A69B9" w:rsidP="002F1529">
      <w:pPr>
        <w:ind w:left="720"/>
      </w:pPr>
    </w:p>
    <w:p w14:paraId="5DAEBF66" w14:textId="77777777" w:rsidR="008D2E6F" w:rsidRDefault="002F1529" w:rsidP="002F1529">
      <w:pPr>
        <w:numPr>
          <w:ilvl w:val="3"/>
          <w:numId w:val="1"/>
        </w:numPr>
        <w:tabs>
          <w:tab w:val="clear" w:pos="2880"/>
          <w:tab w:val="num" w:pos="1080"/>
        </w:tabs>
        <w:ind w:left="1080"/>
      </w:pPr>
      <w:r w:rsidRPr="00ED2BC9">
        <w:t xml:space="preserve">Be an established entity with a proven record of experience providing </w:t>
      </w:r>
      <w:r w:rsidR="008D2E6F">
        <w:t>leased space</w:t>
      </w:r>
    </w:p>
    <w:p w14:paraId="13F1885F" w14:textId="77777777" w:rsidR="00C03D15" w:rsidRDefault="008D2E6F" w:rsidP="002F1529">
      <w:pPr>
        <w:numPr>
          <w:ilvl w:val="3"/>
          <w:numId w:val="1"/>
        </w:numPr>
        <w:tabs>
          <w:tab w:val="clear" w:pos="2880"/>
          <w:tab w:val="num" w:pos="1080"/>
        </w:tabs>
        <w:ind w:left="1080"/>
      </w:pPr>
      <w:r>
        <w:t xml:space="preserve">Have financial resources available to adequately maintain the leased space </w:t>
      </w:r>
    </w:p>
    <w:p w14:paraId="34094F99" w14:textId="77777777" w:rsidR="008D2E6F" w:rsidRDefault="008D2E6F" w:rsidP="008D2E6F">
      <w:pPr>
        <w:numPr>
          <w:ilvl w:val="3"/>
          <w:numId w:val="1"/>
        </w:numPr>
        <w:tabs>
          <w:tab w:val="clear" w:pos="2880"/>
          <w:tab w:val="num" w:pos="1080"/>
        </w:tabs>
        <w:ind w:left="1080"/>
      </w:pPr>
      <w:r>
        <w:t>Not be debarred by the United States Federal Government from providing services to the Federal Government</w:t>
      </w:r>
    </w:p>
    <w:p w14:paraId="643F6511" w14:textId="77777777" w:rsidR="008D2E6F" w:rsidRDefault="008D2E6F" w:rsidP="008D2E6F">
      <w:pPr>
        <w:numPr>
          <w:ilvl w:val="3"/>
          <w:numId w:val="1"/>
        </w:numPr>
        <w:tabs>
          <w:tab w:val="clear" w:pos="2880"/>
          <w:tab w:val="num" w:pos="1080"/>
        </w:tabs>
        <w:ind w:left="1080"/>
      </w:pPr>
      <w:r>
        <w:t>Meet all building codes, laws, regulations, etc.</w:t>
      </w:r>
    </w:p>
    <w:p w14:paraId="6F1517C3" w14:textId="77777777" w:rsidR="008D2E6F" w:rsidRDefault="008D2E6F" w:rsidP="008D2E6F">
      <w:pPr>
        <w:numPr>
          <w:ilvl w:val="3"/>
          <w:numId w:val="1"/>
        </w:numPr>
        <w:tabs>
          <w:tab w:val="clear" w:pos="2880"/>
          <w:tab w:val="num" w:pos="1080"/>
        </w:tabs>
        <w:ind w:left="1080"/>
      </w:pPr>
      <w:r>
        <w:t>Must be able and willing to accept all terms outlined in this request</w:t>
      </w:r>
    </w:p>
    <w:p w14:paraId="173D84D6" w14:textId="77777777" w:rsidR="008D2E6F" w:rsidRDefault="008D2E6F" w:rsidP="008D2E6F">
      <w:pPr>
        <w:numPr>
          <w:ilvl w:val="3"/>
          <w:numId w:val="1"/>
        </w:numPr>
        <w:tabs>
          <w:tab w:val="clear" w:pos="2880"/>
          <w:tab w:val="num" w:pos="1080"/>
        </w:tabs>
        <w:ind w:left="1080"/>
      </w:pPr>
      <w:r>
        <w:t>Abide by all rules, laws, regulations, etc</w:t>
      </w:r>
      <w:r w:rsidR="00422BA6">
        <w:t>.</w:t>
      </w:r>
      <w:r>
        <w:t xml:space="preserve"> associated with this request</w:t>
      </w:r>
    </w:p>
    <w:p w14:paraId="2E1DB5EC" w14:textId="77777777" w:rsidR="008D2E6F" w:rsidRPr="00ED2BC9" w:rsidRDefault="008D2E6F" w:rsidP="008D2E6F">
      <w:pPr>
        <w:numPr>
          <w:ilvl w:val="3"/>
          <w:numId w:val="1"/>
        </w:numPr>
        <w:tabs>
          <w:tab w:val="clear" w:pos="2880"/>
          <w:tab w:val="num" w:pos="1080"/>
        </w:tabs>
        <w:ind w:left="1080"/>
      </w:pPr>
      <w:r w:rsidRPr="00ED2BC9">
        <w:t>Abide by such guidelines as may be required by the State of Kansas</w:t>
      </w:r>
      <w:r>
        <w:t xml:space="preserve"> and WIA regulations</w:t>
      </w:r>
    </w:p>
    <w:p w14:paraId="44D8F0B5" w14:textId="77777777" w:rsidR="008D2E6F" w:rsidRPr="00ED2BC9" w:rsidRDefault="008D2E6F" w:rsidP="008D2E6F">
      <w:pPr>
        <w:ind w:left="720"/>
      </w:pPr>
    </w:p>
    <w:p w14:paraId="51971EA7" w14:textId="77777777" w:rsidR="009A35CF" w:rsidRDefault="0090710C" w:rsidP="002827D9">
      <w:pPr>
        <w:pStyle w:val="Heading2"/>
        <w:numPr>
          <w:ilvl w:val="1"/>
          <w:numId w:val="1"/>
        </w:numPr>
        <w:tabs>
          <w:tab w:val="clear" w:pos="1500"/>
          <w:tab w:val="left" w:pos="720"/>
        </w:tabs>
        <w:ind w:left="720" w:hanging="360"/>
        <w:rPr>
          <w:rFonts w:ascii="Times New Roman" w:hAnsi="Times New Roman" w:cs="Times New Roman"/>
          <w:i w:val="0"/>
          <w:iCs w:val="0"/>
          <w:sz w:val="24"/>
        </w:rPr>
      </w:pPr>
      <w:bookmarkStart w:id="12" w:name="_Toc311742413"/>
      <w:r w:rsidRPr="00ED2BC9">
        <w:rPr>
          <w:rFonts w:ascii="Times New Roman" w:hAnsi="Times New Roman" w:cs="Times New Roman"/>
          <w:i w:val="0"/>
          <w:iCs w:val="0"/>
          <w:sz w:val="24"/>
        </w:rPr>
        <w:t>Statement of Work</w:t>
      </w:r>
      <w:bookmarkEnd w:id="12"/>
      <w:r w:rsidR="009A35CF" w:rsidRPr="00ED2BC9">
        <w:rPr>
          <w:rFonts w:ascii="Times New Roman" w:hAnsi="Times New Roman" w:cs="Times New Roman"/>
          <w:i w:val="0"/>
          <w:iCs w:val="0"/>
          <w:sz w:val="24"/>
        </w:rPr>
        <w:t xml:space="preserve"> </w:t>
      </w:r>
    </w:p>
    <w:p w14:paraId="2D7FD0C6" w14:textId="77777777" w:rsidR="000C319B" w:rsidRDefault="000C319B" w:rsidP="000C319B"/>
    <w:p w14:paraId="1B79092F" w14:textId="190E9487" w:rsidR="0051612C" w:rsidRDefault="00817E34" w:rsidP="002C72DB">
      <w:pPr>
        <w:ind w:left="720"/>
      </w:pPr>
      <w:r>
        <w:t>Southeast KANSASWORKS, Inc.</w:t>
      </w:r>
      <w:r w:rsidR="0051612C">
        <w:t xml:space="preserve"> is releasing this </w:t>
      </w:r>
      <w:r w:rsidR="003D5C81" w:rsidRPr="007800EB">
        <w:t>R</w:t>
      </w:r>
      <w:r w:rsidR="0051612C">
        <w:t xml:space="preserve">equest </w:t>
      </w:r>
      <w:r w:rsidR="001F7BB2">
        <w:t xml:space="preserve">to operate </w:t>
      </w:r>
      <w:r w:rsidR="00465CB4">
        <w:t xml:space="preserve">the </w:t>
      </w:r>
      <w:r w:rsidR="00530660">
        <w:t>Emporia</w:t>
      </w:r>
      <w:r w:rsidR="004B02F6">
        <w:t xml:space="preserve"> Workforce Center</w:t>
      </w:r>
      <w:r w:rsidR="0051612C">
        <w:t xml:space="preserve">.  </w:t>
      </w:r>
      <w:r>
        <w:t>Southeast KANSASWORKS, Inc.</w:t>
      </w:r>
      <w:r w:rsidR="0051612C">
        <w:t xml:space="preserve"> will make awards based </w:t>
      </w:r>
      <w:r w:rsidR="001207F7">
        <w:t>on</w:t>
      </w:r>
      <w:r w:rsidR="0051612C">
        <w:t xml:space="preserve"> the best options for providing services</w:t>
      </w:r>
      <w:r w:rsidR="00CC684C">
        <w:t xml:space="preserve"> to job seekers and employers</w:t>
      </w:r>
      <w:r w:rsidR="0051612C">
        <w:t>.</w:t>
      </w:r>
      <w:r w:rsidR="00637085">
        <w:t xml:space="preserve">  Any facility selected </w:t>
      </w:r>
      <w:r w:rsidR="00413E92">
        <w:t xml:space="preserve">may have </w:t>
      </w:r>
      <w:r w:rsidR="00637085">
        <w:t xml:space="preserve">an independent mechanical and structural inspection by a vendor of </w:t>
      </w:r>
      <w:r>
        <w:t>Southeast KANSASWORKS, Inc.</w:t>
      </w:r>
      <w:r w:rsidR="00637085">
        <w:t>’s choice before any lease will be executed.</w:t>
      </w:r>
    </w:p>
    <w:p w14:paraId="0D620DF8" w14:textId="77777777" w:rsidR="0051612C" w:rsidRDefault="0051612C" w:rsidP="002C72DB">
      <w:pPr>
        <w:ind w:left="720"/>
      </w:pPr>
    </w:p>
    <w:p w14:paraId="05BE97EC" w14:textId="77777777" w:rsidR="002C72DB" w:rsidRPr="00836DB7" w:rsidRDefault="002C72DB" w:rsidP="002C72DB">
      <w:pPr>
        <w:ind w:left="720"/>
        <w:rPr>
          <w:b/>
        </w:rPr>
      </w:pPr>
      <w:r w:rsidRPr="00836DB7">
        <w:rPr>
          <w:b/>
        </w:rPr>
        <w:t>General Criteria</w:t>
      </w:r>
    </w:p>
    <w:p w14:paraId="7BD6EE61" w14:textId="7DC34321" w:rsidR="002C72DB" w:rsidRDefault="000C319B" w:rsidP="00AA09F5">
      <w:pPr>
        <w:pStyle w:val="ListParagraph"/>
        <w:numPr>
          <w:ilvl w:val="2"/>
          <w:numId w:val="46"/>
        </w:numPr>
      </w:pPr>
      <w:r>
        <w:t xml:space="preserve">The leased space must be within the city limits of </w:t>
      </w:r>
      <w:r w:rsidR="00530660">
        <w:t>Emporia</w:t>
      </w:r>
      <w:r>
        <w:t>, Kansas</w:t>
      </w:r>
      <w:r w:rsidR="002C72DB">
        <w:t xml:space="preserve"> and must not be in an area designated as a hazardous waste site, landfill, or wetlands area.</w:t>
      </w:r>
    </w:p>
    <w:p w14:paraId="7F840189" w14:textId="77777777" w:rsidR="00AA09F5" w:rsidRPr="000C319B" w:rsidRDefault="00AA09F5" w:rsidP="00AA09F5">
      <w:pPr>
        <w:pStyle w:val="ListParagraph"/>
        <w:numPr>
          <w:ilvl w:val="2"/>
          <w:numId w:val="46"/>
        </w:numPr>
      </w:pPr>
      <w:r>
        <w:t xml:space="preserve">Facilities </w:t>
      </w:r>
      <w:r w:rsidR="00465CB4">
        <w:t xml:space="preserve">must be easily accessible by the public </w:t>
      </w:r>
    </w:p>
    <w:p w14:paraId="063BE02E" w14:textId="77777777" w:rsidR="000C319B" w:rsidRDefault="000C319B" w:rsidP="00AA09F5">
      <w:pPr>
        <w:pStyle w:val="ListParagraph"/>
        <w:numPr>
          <w:ilvl w:val="2"/>
          <w:numId w:val="46"/>
        </w:numPr>
      </w:pPr>
      <w:r>
        <w:t>Restrooms for customers in a common area and employees in a restricted access location</w:t>
      </w:r>
      <w:r w:rsidR="00465CB4">
        <w:t>, but not required</w:t>
      </w:r>
    </w:p>
    <w:p w14:paraId="4213FE7B" w14:textId="3873E285" w:rsidR="00EA0B64" w:rsidRDefault="00EA0B64" w:rsidP="00AA09F5">
      <w:pPr>
        <w:pStyle w:val="ListParagraph"/>
        <w:numPr>
          <w:ilvl w:val="2"/>
          <w:numId w:val="46"/>
        </w:numPr>
      </w:pPr>
      <w:r>
        <w:t xml:space="preserve">Off street parking </w:t>
      </w:r>
      <w:r w:rsidR="004B02F6">
        <w:t>preferred but</w:t>
      </w:r>
      <w:r w:rsidR="00465CB4">
        <w:t xml:space="preserve"> not required</w:t>
      </w:r>
    </w:p>
    <w:p w14:paraId="14169040" w14:textId="77777777" w:rsidR="000C319B" w:rsidRDefault="000C319B" w:rsidP="00AA09F5">
      <w:pPr>
        <w:pStyle w:val="ListParagraph"/>
        <w:numPr>
          <w:ilvl w:val="2"/>
          <w:numId w:val="46"/>
        </w:numPr>
      </w:pPr>
      <w:r>
        <w:t>Facility must be ADA</w:t>
      </w:r>
      <w:r w:rsidR="000736FA">
        <w:t xml:space="preserve"> (American’s with Disabilities Act)</w:t>
      </w:r>
      <w:r>
        <w:t xml:space="preserve"> </w:t>
      </w:r>
      <w:r w:rsidR="001F7BB2">
        <w:t xml:space="preserve">and ADAAA </w:t>
      </w:r>
      <w:r w:rsidR="000736FA">
        <w:t xml:space="preserve">(ADA Amendments Act of 2008) </w:t>
      </w:r>
      <w:r>
        <w:t>compliant</w:t>
      </w:r>
      <w:r w:rsidR="00EA0B64">
        <w:t xml:space="preserve">.  </w:t>
      </w:r>
    </w:p>
    <w:p w14:paraId="40A89961" w14:textId="132887DB" w:rsidR="000C319B" w:rsidRDefault="003F0322" w:rsidP="00AA09F5">
      <w:pPr>
        <w:pStyle w:val="ListParagraph"/>
        <w:numPr>
          <w:ilvl w:val="2"/>
          <w:numId w:val="46"/>
        </w:numPr>
      </w:pPr>
      <w:r>
        <w:t>Prefer that t</w:t>
      </w:r>
      <w:r w:rsidR="000C319B">
        <w:t xml:space="preserve">he </w:t>
      </w:r>
      <w:r w:rsidR="00422BA6">
        <w:t>proposer</w:t>
      </w:r>
      <w:r>
        <w:t xml:space="preserve"> be</w:t>
      </w:r>
      <w:r w:rsidR="000C319B">
        <w:t xml:space="preserve"> responsible for furnishing and installing telecommunications wiring, outlets or jacks to meet voice and data requirements.  See Voice and Data Requirements below for more detail</w:t>
      </w:r>
    </w:p>
    <w:p w14:paraId="1F10E593" w14:textId="77777777" w:rsidR="000C319B" w:rsidRDefault="000C319B" w:rsidP="00AA09F5">
      <w:pPr>
        <w:pStyle w:val="ListParagraph"/>
        <w:numPr>
          <w:ilvl w:val="2"/>
          <w:numId w:val="46"/>
        </w:numPr>
      </w:pPr>
      <w:r>
        <w:t xml:space="preserve">The </w:t>
      </w:r>
      <w:r w:rsidR="00422BA6">
        <w:t xml:space="preserve">proposer </w:t>
      </w:r>
      <w:r>
        <w:t>is responsible for meeting safety and security needs in this request</w:t>
      </w:r>
    </w:p>
    <w:p w14:paraId="6643E8E1" w14:textId="77777777" w:rsidR="000C319B" w:rsidRDefault="000C319B" w:rsidP="00AA09F5">
      <w:pPr>
        <w:pStyle w:val="ListParagraph"/>
        <w:numPr>
          <w:ilvl w:val="2"/>
          <w:numId w:val="46"/>
        </w:numPr>
      </w:pPr>
      <w:r>
        <w:t>The facility must be accessible 365 days a year 24 hours a day</w:t>
      </w:r>
    </w:p>
    <w:p w14:paraId="5649ED95" w14:textId="77777777" w:rsidR="00904471" w:rsidRDefault="00904471" w:rsidP="002C72DB">
      <w:pPr>
        <w:ind w:left="720" w:firstLine="720"/>
      </w:pPr>
    </w:p>
    <w:p w14:paraId="6D2C51E8" w14:textId="2096FB1E" w:rsidR="00904471" w:rsidRPr="00836DB7" w:rsidRDefault="00904471" w:rsidP="002C72DB">
      <w:pPr>
        <w:ind w:firstLine="720"/>
        <w:rPr>
          <w:b/>
        </w:rPr>
      </w:pPr>
      <w:r w:rsidRPr="007800EB">
        <w:rPr>
          <w:b/>
        </w:rPr>
        <w:t>Space Size Requirements</w:t>
      </w:r>
      <w:r w:rsidR="00DA72F1" w:rsidRPr="007800EB">
        <w:rPr>
          <w:b/>
        </w:rPr>
        <w:t xml:space="preserve"> (Dedicated Space)</w:t>
      </w:r>
      <w:r w:rsidRPr="007800EB">
        <w:rPr>
          <w:b/>
        </w:rPr>
        <w:t>-</w:t>
      </w:r>
      <w:r w:rsidR="00244A1C">
        <w:rPr>
          <w:b/>
        </w:rPr>
        <w:t xml:space="preserve"> Space requirements could vary based on</w:t>
      </w:r>
      <w:r w:rsidR="004B44EB">
        <w:rPr>
          <w:b/>
        </w:rPr>
        <w:t xml:space="preserve"> the layout of the office, </w:t>
      </w:r>
      <w:r w:rsidR="00244A1C">
        <w:rPr>
          <w:b/>
        </w:rPr>
        <w:t xml:space="preserve">items such as private verses public restrooms, shared conference and/or break room, etc. </w:t>
      </w:r>
      <w:r w:rsidR="004B44EB">
        <w:rPr>
          <w:b/>
        </w:rPr>
        <w:t xml:space="preserve">  The square footage for spaces listed below are to be used as a basis for the minimum requirements.</w:t>
      </w:r>
    </w:p>
    <w:p w14:paraId="584F16E2" w14:textId="77777777" w:rsidR="00F21F87" w:rsidRDefault="00F21F87" w:rsidP="002C72DB">
      <w:pPr>
        <w:ind w:firstLine="720"/>
      </w:pPr>
    </w:p>
    <w:p w14:paraId="6D2DC1A1" w14:textId="77777777" w:rsidR="00DA72F1" w:rsidRPr="00DA72F1" w:rsidRDefault="00DA72F1" w:rsidP="00DA72F1">
      <w:pPr>
        <w:ind w:firstLine="720"/>
        <w:jc w:val="center"/>
        <w:rPr>
          <w:u w:val="single"/>
        </w:rPr>
      </w:pPr>
      <w:r w:rsidRPr="00DA72F1">
        <w:rPr>
          <w:u w:val="single"/>
        </w:rPr>
        <w:t>Key- Type Definitions</w:t>
      </w:r>
    </w:p>
    <w:p w14:paraId="0F6A1C0D" w14:textId="77777777" w:rsidR="00DA72F1" w:rsidRDefault="00DA72F1" w:rsidP="00DA72F1">
      <w:pPr>
        <w:ind w:firstLine="720"/>
        <w:jc w:val="center"/>
      </w:pPr>
      <w:r>
        <w:t xml:space="preserve">E- </w:t>
      </w:r>
      <w:r w:rsidRPr="007800EB">
        <w:t>Enclosed room</w:t>
      </w:r>
      <w:r w:rsidR="000B75D7" w:rsidRPr="007800EB">
        <w:t>s</w:t>
      </w:r>
      <w:r w:rsidRPr="007800EB">
        <w:t xml:space="preserve"> or workstation</w:t>
      </w:r>
      <w:r w:rsidR="000B75D7" w:rsidRPr="007800EB">
        <w:t>s</w:t>
      </w:r>
      <w:r w:rsidRPr="007800EB">
        <w:t xml:space="preserve"> with</w:t>
      </w:r>
      <w:r>
        <w:t xml:space="preserve"> hard wall construction with a door</w:t>
      </w:r>
    </w:p>
    <w:p w14:paraId="74C2DB30" w14:textId="77777777" w:rsidR="00DA72F1" w:rsidRDefault="00DA72F1" w:rsidP="00DA72F1">
      <w:pPr>
        <w:pStyle w:val="ListParagraph"/>
        <w:numPr>
          <w:ilvl w:val="6"/>
          <w:numId w:val="2"/>
        </w:numPr>
        <w:ind w:left="360"/>
        <w:jc w:val="center"/>
      </w:pPr>
      <w:r>
        <w:t>Area partly enclosed or open depending on space plan or building configuration</w:t>
      </w:r>
    </w:p>
    <w:p w14:paraId="725FB0AD" w14:textId="77777777" w:rsidR="00DA72F1" w:rsidRDefault="00DA72F1" w:rsidP="00DA72F1">
      <w:pPr>
        <w:jc w:val="center"/>
      </w:pPr>
      <w:r>
        <w:t>O- Open Office Area- Open space for workstations</w:t>
      </w:r>
    </w:p>
    <w:p w14:paraId="5C09E0F2" w14:textId="77777777" w:rsidR="00DA72F1" w:rsidRDefault="00DA72F1" w:rsidP="002C72DB">
      <w:pPr>
        <w:ind w:firstLine="720"/>
      </w:pPr>
    </w:p>
    <w:tbl>
      <w:tblPr>
        <w:tblW w:w="8960" w:type="dxa"/>
        <w:jc w:val="center"/>
        <w:tblInd w:w="93" w:type="dxa"/>
        <w:tblLook w:val="04A0" w:firstRow="1" w:lastRow="0" w:firstColumn="1" w:lastColumn="0" w:noHBand="0" w:noVBand="1"/>
      </w:tblPr>
      <w:tblGrid>
        <w:gridCol w:w="2600"/>
        <w:gridCol w:w="2020"/>
        <w:gridCol w:w="2380"/>
        <w:gridCol w:w="1960"/>
      </w:tblGrid>
      <w:tr w:rsidR="00F21F87" w14:paraId="1B820CD8" w14:textId="77777777" w:rsidTr="00F21F87">
        <w:trPr>
          <w:trHeight w:val="675"/>
          <w:jc w:val="center"/>
        </w:trPr>
        <w:tc>
          <w:tcPr>
            <w:tcW w:w="2600" w:type="dxa"/>
            <w:tcBorders>
              <w:top w:val="nil"/>
              <w:left w:val="nil"/>
              <w:bottom w:val="single" w:sz="4" w:space="0" w:color="auto"/>
              <w:right w:val="nil"/>
            </w:tcBorders>
            <w:shd w:val="clear" w:color="auto" w:fill="auto"/>
            <w:noWrap/>
            <w:vAlign w:val="bottom"/>
            <w:hideMark/>
          </w:tcPr>
          <w:p w14:paraId="020786C0" w14:textId="77777777" w:rsidR="00F21F87" w:rsidRDefault="00F21F87">
            <w:pPr>
              <w:rPr>
                <w:rFonts w:ascii="Arial" w:hAnsi="Arial" w:cs="Arial"/>
                <w:b/>
                <w:bCs/>
                <w:sz w:val="20"/>
                <w:szCs w:val="20"/>
              </w:rPr>
            </w:pPr>
            <w:r>
              <w:rPr>
                <w:rFonts w:ascii="Arial" w:hAnsi="Arial" w:cs="Arial"/>
                <w:b/>
                <w:bCs/>
                <w:sz w:val="20"/>
                <w:szCs w:val="20"/>
              </w:rPr>
              <w:lastRenderedPageBreak/>
              <w:t>Function</w:t>
            </w:r>
          </w:p>
        </w:tc>
        <w:tc>
          <w:tcPr>
            <w:tcW w:w="2020" w:type="dxa"/>
            <w:tcBorders>
              <w:top w:val="nil"/>
              <w:left w:val="nil"/>
              <w:bottom w:val="single" w:sz="4" w:space="0" w:color="auto"/>
              <w:right w:val="nil"/>
            </w:tcBorders>
            <w:shd w:val="clear" w:color="auto" w:fill="auto"/>
            <w:noWrap/>
            <w:vAlign w:val="bottom"/>
            <w:hideMark/>
          </w:tcPr>
          <w:p w14:paraId="75C91743" w14:textId="77777777" w:rsidR="00F21F87" w:rsidRDefault="00F21F87">
            <w:pPr>
              <w:jc w:val="center"/>
              <w:rPr>
                <w:rFonts w:ascii="Arial" w:hAnsi="Arial" w:cs="Arial"/>
                <w:b/>
                <w:bCs/>
                <w:sz w:val="20"/>
                <w:szCs w:val="20"/>
              </w:rPr>
            </w:pPr>
            <w:r>
              <w:rPr>
                <w:rFonts w:ascii="Arial" w:hAnsi="Arial" w:cs="Arial"/>
                <w:b/>
                <w:bCs/>
                <w:sz w:val="20"/>
                <w:szCs w:val="20"/>
              </w:rPr>
              <w:t>Type</w:t>
            </w:r>
          </w:p>
        </w:tc>
        <w:tc>
          <w:tcPr>
            <w:tcW w:w="2380" w:type="dxa"/>
            <w:tcBorders>
              <w:top w:val="nil"/>
              <w:left w:val="nil"/>
              <w:bottom w:val="single" w:sz="4" w:space="0" w:color="auto"/>
              <w:right w:val="nil"/>
            </w:tcBorders>
            <w:shd w:val="clear" w:color="auto" w:fill="auto"/>
            <w:vAlign w:val="bottom"/>
            <w:hideMark/>
          </w:tcPr>
          <w:p w14:paraId="3E8E694B" w14:textId="77777777" w:rsidR="00F21F87" w:rsidRDefault="00F21F87">
            <w:pPr>
              <w:jc w:val="center"/>
              <w:rPr>
                <w:rFonts w:ascii="Arial" w:hAnsi="Arial" w:cs="Arial"/>
                <w:b/>
                <w:bCs/>
                <w:sz w:val="20"/>
                <w:szCs w:val="20"/>
              </w:rPr>
            </w:pPr>
            <w:r>
              <w:rPr>
                <w:rFonts w:ascii="Arial" w:hAnsi="Arial" w:cs="Arial"/>
                <w:b/>
                <w:bCs/>
                <w:sz w:val="20"/>
                <w:szCs w:val="20"/>
              </w:rPr>
              <w:t>Average SQ. FT. Per Workstation/Office</w:t>
            </w:r>
          </w:p>
        </w:tc>
        <w:tc>
          <w:tcPr>
            <w:tcW w:w="1960" w:type="dxa"/>
            <w:tcBorders>
              <w:top w:val="nil"/>
              <w:left w:val="nil"/>
              <w:bottom w:val="single" w:sz="4" w:space="0" w:color="auto"/>
              <w:right w:val="nil"/>
            </w:tcBorders>
            <w:shd w:val="clear" w:color="auto" w:fill="auto"/>
            <w:noWrap/>
            <w:vAlign w:val="bottom"/>
            <w:hideMark/>
          </w:tcPr>
          <w:p w14:paraId="786A27B4" w14:textId="77777777" w:rsidR="00F21F87" w:rsidRDefault="00F21F87">
            <w:pPr>
              <w:rPr>
                <w:rFonts w:ascii="Arial" w:hAnsi="Arial" w:cs="Arial"/>
                <w:b/>
                <w:bCs/>
                <w:sz w:val="20"/>
                <w:szCs w:val="20"/>
              </w:rPr>
            </w:pPr>
            <w:r>
              <w:rPr>
                <w:rFonts w:ascii="Arial" w:hAnsi="Arial" w:cs="Arial"/>
                <w:b/>
                <w:bCs/>
                <w:sz w:val="20"/>
                <w:szCs w:val="20"/>
              </w:rPr>
              <w:t>Total Usable SQ. FT.</w:t>
            </w:r>
          </w:p>
        </w:tc>
      </w:tr>
      <w:tr w:rsidR="00F21F87" w14:paraId="45A84B1F" w14:textId="77777777" w:rsidTr="00F21F87">
        <w:trPr>
          <w:trHeight w:val="255"/>
          <w:jc w:val="center"/>
        </w:trPr>
        <w:tc>
          <w:tcPr>
            <w:tcW w:w="2600" w:type="dxa"/>
            <w:tcBorders>
              <w:top w:val="nil"/>
              <w:left w:val="nil"/>
              <w:bottom w:val="single" w:sz="4" w:space="0" w:color="BFBFBF"/>
              <w:right w:val="nil"/>
            </w:tcBorders>
            <w:shd w:val="clear" w:color="auto" w:fill="auto"/>
            <w:noWrap/>
            <w:vAlign w:val="bottom"/>
            <w:hideMark/>
          </w:tcPr>
          <w:p w14:paraId="67337609" w14:textId="77777777" w:rsidR="00F21F87" w:rsidRDefault="00F21F87">
            <w:pPr>
              <w:rPr>
                <w:rFonts w:ascii="Arial" w:hAnsi="Arial" w:cs="Arial"/>
                <w:sz w:val="20"/>
                <w:szCs w:val="20"/>
              </w:rPr>
            </w:pPr>
            <w:r>
              <w:rPr>
                <w:rFonts w:ascii="Arial" w:hAnsi="Arial" w:cs="Arial"/>
                <w:sz w:val="20"/>
                <w:szCs w:val="20"/>
              </w:rPr>
              <w:t xml:space="preserve">Case Management </w:t>
            </w:r>
          </w:p>
        </w:tc>
        <w:tc>
          <w:tcPr>
            <w:tcW w:w="2020" w:type="dxa"/>
            <w:tcBorders>
              <w:top w:val="nil"/>
              <w:left w:val="nil"/>
              <w:bottom w:val="single" w:sz="4" w:space="0" w:color="BFBFBF"/>
              <w:right w:val="nil"/>
            </w:tcBorders>
            <w:shd w:val="clear" w:color="auto" w:fill="auto"/>
            <w:noWrap/>
            <w:vAlign w:val="bottom"/>
            <w:hideMark/>
          </w:tcPr>
          <w:p w14:paraId="3C44209F" w14:textId="0B175C0E" w:rsidR="00F21F87" w:rsidRDefault="00C55298">
            <w:pPr>
              <w:jc w:val="center"/>
              <w:rPr>
                <w:rFonts w:ascii="Arial" w:hAnsi="Arial" w:cs="Arial"/>
                <w:sz w:val="20"/>
                <w:szCs w:val="20"/>
              </w:rPr>
            </w:pPr>
            <w:r>
              <w:rPr>
                <w:rFonts w:ascii="Arial" w:hAnsi="Arial" w:cs="Arial"/>
                <w:sz w:val="20"/>
                <w:szCs w:val="20"/>
              </w:rPr>
              <w:t>O</w:t>
            </w:r>
          </w:p>
        </w:tc>
        <w:tc>
          <w:tcPr>
            <w:tcW w:w="2380" w:type="dxa"/>
            <w:tcBorders>
              <w:top w:val="nil"/>
              <w:left w:val="nil"/>
              <w:bottom w:val="single" w:sz="4" w:space="0" w:color="BFBFBF"/>
              <w:right w:val="nil"/>
            </w:tcBorders>
            <w:shd w:val="clear" w:color="auto" w:fill="auto"/>
            <w:noWrap/>
            <w:vAlign w:val="bottom"/>
            <w:hideMark/>
          </w:tcPr>
          <w:p w14:paraId="1CA43613" w14:textId="461A26E0" w:rsidR="00F21F87" w:rsidRDefault="00975F51" w:rsidP="00254787">
            <w:pPr>
              <w:jc w:val="center"/>
              <w:rPr>
                <w:rFonts w:ascii="Arial" w:hAnsi="Arial" w:cs="Arial"/>
                <w:sz w:val="20"/>
                <w:szCs w:val="20"/>
              </w:rPr>
            </w:pPr>
            <w:r>
              <w:rPr>
                <w:rFonts w:ascii="Arial" w:hAnsi="Arial" w:cs="Arial"/>
                <w:sz w:val="20"/>
                <w:szCs w:val="20"/>
              </w:rPr>
              <w:t>6</w:t>
            </w:r>
            <w:r w:rsidR="00254787">
              <w:rPr>
                <w:rFonts w:ascii="Arial" w:hAnsi="Arial" w:cs="Arial"/>
                <w:sz w:val="20"/>
                <w:szCs w:val="20"/>
              </w:rPr>
              <w:t>5</w:t>
            </w:r>
          </w:p>
        </w:tc>
        <w:tc>
          <w:tcPr>
            <w:tcW w:w="1960" w:type="dxa"/>
            <w:tcBorders>
              <w:top w:val="nil"/>
              <w:left w:val="nil"/>
              <w:bottom w:val="single" w:sz="4" w:space="0" w:color="BFBFBF"/>
              <w:right w:val="nil"/>
            </w:tcBorders>
            <w:shd w:val="clear" w:color="auto" w:fill="auto"/>
            <w:noWrap/>
            <w:vAlign w:val="bottom"/>
            <w:hideMark/>
          </w:tcPr>
          <w:p w14:paraId="62BB4739" w14:textId="47234186" w:rsidR="00F21F87" w:rsidRDefault="00975F51">
            <w:pPr>
              <w:jc w:val="center"/>
              <w:rPr>
                <w:rFonts w:ascii="Arial" w:hAnsi="Arial" w:cs="Arial"/>
                <w:sz w:val="20"/>
                <w:szCs w:val="20"/>
              </w:rPr>
            </w:pPr>
            <w:r>
              <w:rPr>
                <w:rFonts w:ascii="Arial" w:hAnsi="Arial" w:cs="Arial"/>
                <w:sz w:val="20"/>
                <w:szCs w:val="20"/>
              </w:rPr>
              <w:t>5</w:t>
            </w:r>
            <w:r w:rsidR="00254787">
              <w:rPr>
                <w:rFonts w:ascii="Arial" w:hAnsi="Arial" w:cs="Arial"/>
                <w:sz w:val="20"/>
                <w:szCs w:val="20"/>
              </w:rPr>
              <w:t>85</w:t>
            </w:r>
          </w:p>
        </w:tc>
      </w:tr>
      <w:tr w:rsidR="00975F51" w14:paraId="0E6A6E66" w14:textId="77777777" w:rsidTr="00F21F87">
        <w:trPr>
          <w:trHeight w:val="255"/>
          <w:jc w:val="center"/>
        </w:trPr>
        <w:tc>
          <w:tcPr>
            <w:tcW w:w="2600" w:type="dxa"/>
            <w:tcBorders>
              <w:top w:val="nil"/>
              <w:left w:val="nil"/>
              <w:bottom w:val="single" w:sz="4" w:space="0" w:color="BFBFBF"/>
              <w:right w:val="nil"/>
            </w:tcBorders>
            <w:shd w:val="clear" w:color="auto" w:fill="auto"/>
            <w:noWrap/>
            <w:vAlign w:val="bottom"/>
          </w:tcPr>
          <w:p w14:paraId="38433DB6" w14:textId="2419F455" w:rsidR="00975F51" w:rsidRDefault="00975F51">
            <w:pPr>
              <w:rPr>
                <w:rFonts w:ascii="Arial" w:hAnsi="Arial" w:cs="Arial"/>
                <w:sz w:val="20"/>
                <w:szCs w:val="20"/>
              </w:rPr>
            </w:pPr>
            <w:r>
              <w:rPr>
                <w:rFonts w:ascii="Arial" w:hAnsi="Arial" w:cs="Arial"/>
                <w:sz w:val="20"/>
                <w:szCs w:val="20"/>
              </w:rPr>
              <w:t>Supervisor Office</w:t>
            </w:r>
          </w:p>
        </w:tc>
        <w:tc>
          <w:tcPr>
            <w:tcW w:w="2020" w:type="dxa"/>
            <w:tcBorders>
              <w:top w:val="nil"/>
              <w:left w:val="nil"/>
              <w:bottom w:val="single" w:sz="4" w:space="0" w:color="BFBFBF"/>
              <w:right w:val="nil"/>
            </w:tcBorders>
            <w:shd w:val="clear" w:color="auto" w:fill="auto"/>
            <w:noWrap/>
            <w:vAlign w:val="bottom"/>
          </w:tcPr>
          <w:p w14:paraId="06A3540D" w14:textId="12BF19FA" w:rsidR="00975F51" w:rsidRDefault="00975F51">
            <w:pPr>
              <w:jc w:val="center"/>
              <w:rPr>
                <w:rFonts w:ascii="Arial" w:hAnsi="Arial" w:cs="Arial"/>
                <w:sz w:val="20"/>
                <w:szCs w:val="20"/>
              </w:rPr>
            </w:pPr>
            <w:r>
              <w:rPr>
                <w:rFonts w:ascii="Arial" w:hAnsi="Arial" w:cs="Arial"/>
                <w:sz w:val="20"/>
                <w:szCs w:val="20"/>
              </w:rPr>
              <w:t>O</w:t>
            </w:r>
          </w:p>
        </w:tc>
        <w:tc>
          <w:tcPr>
            <w:tcW w:w="2380" w:type="dxa"/>
            <w:tcBorders>
              <w:top w:val="nil"/>
              <w:left w:val="nil"/>
              <w:bottom w:val="single" w:sz="4" w:space="0" w:color="BFBFBF"/>
              <w:right w:val="nil"/>
            </w:tcBorders>
            <w:shd w:val="clear" w:color="auto" w:fill="auto"/>
            <w:noWrap/>
            <w:vAlign w:val="bottom"/>
          </w:tcPr>
          <w:p w14:paraId="42DC1D89" w14:textId="48544F08" w:rsidR="00975F51" w:rsidRDefault="00975F51">
            <w:pPr>
              <w:jc w:val="center"/>
              <w:rPr>
                <w:rFonts w:ascii="Arial" w:hAnsi="Arial" w:cs="Arial"/>
                <w:sz w:val="20"/>
                <w:szCs w:val="20"/>
              </w:rPr>
            </w:pPr>
            <w:r>
              <w:rPr>
                <w:rFonts w:ascii="Arial" w:hAnsi="Arial" w:cs="Arial"/>
                <w:sz w:val="20"/>
                <w:szCs w:val="20"/>
              </w:rPr>
              <w:t>100</w:t>
            </w:r>
          </w:p>
        </w:tc>
        <w:tc>
          <w:tcPr>
            <w:tcW w:w="1960" w:type="dxa"/>
            <w:tcBorders>
              <w:top w:val="nil"/>
              <w:left w:val="nil"/>
              <w:bottom w:val="single" w:sz="4" w:space="0" w:color="BFBFBF"/>
              <w:right w:val="nil"/>
            </w:tcBorders>
            <w:shd w:val="clear" w:color="auto" w:fill="auto"/>
            <w:noWrap/>
            <w:vAlign w:val="bottom"/>
          </w:tcPr>
          <w:p w14:paraId="1165EE0F" w14:textId="75897662" w:rsidR="00975F51" w:rsidRDefault="00975F51">
            <w:pPr>
              <w:jc w:val="center"/>
              <w:rPr>
                <w:rFonts w:ascii="Arial" w:hAnsi="Arial" w:cs="Arial"/>
                <w:sz w:val="20"/>
                <w:szCs w:val="20"/>
              </w:rPr>
            </w:pPr>
            <w:r>
              <w:rPr>
                <w:rFonts w:ascii="Arial" w:hAnsi="Arial" w:cs="Arial"/>
                <w:sz w:val="20"/>
                <w:szCs w:val="20"/>
              </w:rPr>
              <w:t>100</w:t>
            </w:r>
          </w:p>
        </w:tc>
      </w:tr>
      <w:tr w:rsidR="00A56EC1" w14:paraId="4D22F72F" w14:textId="77777777" w:rsidTr="00F21F87">
        <w:trPr>
          <w:trHeight w:val="255"/>
          <w:jc w:val="center"/>
        </w:trPr>
        <w:tc>
          <w:tcPr>
            <w:tcW w:w="2600" w:type="dxa"/>
            <w:tcBorders>
              <w:top w:val="nil"/>
              <w:left w:val="nil"/>
              <w:bottom w:val="single" w:sz="4" w:space="0" w:color="BFBFBF"/>
              <w:right w:val="nil"/>
            </w:tcBorders>
            <w:shd w:val="clear" w:color="auto" w:fill="auto"/>
            <w:noWrap/>
            <w:vAlign w:val="bottom"/>
          </w:tcPr>
          <w:p w14:paraId="6456AFF0" w14:textId="7E2C3895" w:rsidR="00A56EC1" w:rsidRDefault="00A56EC1">
            <w:pPr>
              <w:rPr>
                <w:rFonts w:ascii="Arial" w:hAnsi="Arial" w:cs="Arial"/>
                <w:sz w:val="20"/>
                <w:szCs w:val="20"/>
              </w:rPr>
            </w:pPr>
            <w:r>
              <w:rPr>
                <w:rFonts w:ascii="Arial" w:hAnsi="Arial" w:cs="Arial"/>
                <w:sz w:val="20"/>
                <w:szCs w:val="20"/>
              </w:rPr>
              <w:t>General Office</w:t>
            </w:r>
          </w:p>
        </w:tc>
        <w:tc>
          <w:tcPr>
            <w:tcW w:w="2020" w:type="dxa"/>
            <w:tcBorders>
              <w:top w:val="nil"/>
              <w:left w:val="nil"/>
              <w:bottom w:val="single" w:sz="4" w:space="0" w:color="BFBFBF"/>
              <w:right w:val="nil"/>
            </w:tcBorders>
            <w:shd w:val="clear" w:color="auto" w:fill="auto"/>
            <w:noWrap/>
            <w:vAlign w:val="bottom"/>
          </w:tcPr>
          <w:p w14:paraId="6CA8758F" w14:textId="77777777" w:rsidR="00A56EC1" w:rsidRDefault="00A56EC1">
            <w:pPr>
              <w:jc w:val="center"/>
              <w:rPr>
                <w:rFonts w:ascii="Arial" w:hAnsi="Arial" w:cs="Arial"/>
                <w:sz w:val="20"/>
                <w:szCs w:val="20"/>
              </w:rPr>
            </w:pPr>
            <w:r>
              <w:rPr>
                <w:rFonts w:ascii="Arial" w:hAnsi="Arial" w:cs="Arial"/>
                <w:sz w:val="20"/>
                <w:szCs w:val="20"/>
              </w:rPr>
              <w:t>E</w:t>
            </w:r>
          </w:p>
        </w:tc>
        <w:tc>
          <w:tcPr>
            <w:tcW w:w="2380" w:type="dxa"/>
            <w:tcBorders>
              <w:top w:val="nil"/>
              <w:left w:val="nil"/>
              <w:bottom w:val="single" w:sz="4" w:space="0" w:color="BFBFBF"/>
              <w:right w:val="nil"/>
            </w:tcBorders>
            <w:shd w:val="clear" w:color="auto" w:fill="auto"/>
            <w:noWrap/>
            <w:vAlign w:val="bottom"/>
          </w:tcPr>
          <w:p w14:paraId="15B2D3F5" w14:textId="185B434A" w:rsidR="00A56EC1" w:rsidRDefault="003F0322">
            <w:pPr>
              <w:jc w:val="center"/>
              <w:rPr>
                <w:rFonts w:ascii="Arial" w:hAnsi="Arial" w:cs="Arial"/>
                <w:sz w:val="20"/>
                <w:szCs w:val="20"/>
              </w:rPr>
            </w:pPr>
            <w:r>
              <w:rPr>
                <w:rFonts w:ascii="Arial" w:hAnsi="Arial" w:cs="Arial"/>
                <w:sz w:val="20"/>
                <w:szCs w:val="20"/>
              </w:rPr>
              <w:t>200</w:t>
            </w:r>
          </w:p>
        </w:tc>
        <w:tc>
          <w:tcPr>
            <w:tcW w:w="1960" w:type="dxa"/>
            <w:tcBorders>
              <w:top w:val="nil"/>
              <w:left w:val="nil"/>
              <w:bottom w:val="single" w:sz="4" w:space="0" w:color="BFBFBF"/>
              <w:right w:val="nil"/>
            </w:tcBorders>
            <w:shd w:val="clear" w:color="auto" w:fill="auto"/>
            <w:noWrap/>
            <w:vAlign w:val="bottom"/>
          </w:tcPr>
          <w:p w14:paraId="087A0BCA" w14:textId="7B1B3296" w:rsidR="00A56EC1" w:rsidRDefault="003F0322">
            <w:pPr>
              <w:jc w:val="center"/>
              <w:rPr>
                <w:rFonts w:ascii="Arial" w:hAnsi="Arial" w:cs="Arial"/>
                <w:sz w:val="20"/>
                <w:szCs w:val="20"/>
              </w:rPr>
            </w:pPr>
            <w:r>
              <w:rPr>
                <w:rFonts w:ascii="Arial" w:hAnsi="Arial" w:cs="Arial"/>
                <w:sz w:val="20"/>
                <w:szCs w:val="20"/>
              </w:rPr>
              <w:t>200</w:t>
            </w:r>
          </w:p>
        </w:tc>
      </w:tr>
      <w:tr w:rsidR="00F21F87" w14:paraId="3CB0A185" w14:textId="77777777" w:rsidTr="007C1DE0">
        <w:trPr>
          <w:trHeight w:val="255"/>
          <w:jc w:val="center"/>
        </w:trPr>
        <w:tc>
          <w:tcPr>
            <w:tcW w:w="2600" w:type="dxa"/>
            <w:tcBorders>
              <w:top w:val="nil"/>
              <w:left w:val="nil"/>
              <w:bottom w:val="single" w:sz="4" w:space="0" w:color="BFBFBF"/>
              <w:right w:val="nil"/>
            </w:tcBorders>
            <w:shd w:val="clear" w:color="auto" w:fill="auto"/>
            <w:noWrap/>
            <w:vAlign w:val="bottom"/>
          </w:tcPr>
          <w:p w14:paraId="5171A5C2" w14:textId="4794C0DF" w:rsidR="00F21F87" w:rsidRDefault="007C1DE0">
            <w:pPr>
              <w:rPr>
                <w:rFonts w:ascii="Arial" w:hAnsi="Arial" w:cs="Arial"/>
                <w:sz w:val="20"/>
                <w:szCs w:val="20"/>
              </w:rPr>
            </w:pPr>
            <w:r>
              <w:rPr>
                <w:rFonts w:ascii="Arial" w:hAnsi="Arial" w:cs="Arial"/>
                <w:sz w:val="20"/>
                <w:szCs w:val="20"/>
              </w:rPr>
              <w:t>Waiting Area/Front Counter</w:t>
            </w:r>
          </w:p>
        </w:tc>
        <w:tc>
          <w:tcPr>
            <w:tcW w:w="2020" w:type="dxa"/>
            <w:tcBorders>
              <w:top w:val="nil"/>
              <w:left w:val="nil"/>
              <w:bottom w:val="single" w:sz="4" w:space="0" w:color="BFBFBF"/>
              <w:right w:val="nil"/>
            </w:tcBorders>
            <w:shd w:val="clear" w:color="auto" w:fill="auto"/>
            <w:noWrap/>
            <w:vAlign w:val="bottom"/>
          </w:tcPr>
          <w:p w14:paraId="0FF0DB98" w14:textId="4479ABA9" w:rsidR="00F21F87" w:rsidRDefault="003F0322">
            <w:pPr>
              <w:jc w:val="center"/>
              <w:rPr>
                <w:rFonts w:ascii="Arial" w:hAnsi="Arial" w:cs="Arial"/>
                <w:sz w:val="20"/>
                <w:szCs w:val="20"/>
              </w:rPr>
            </w:pPr>
            <w:r>
              <w:rPr>
                <w:rFonts w:ascii="Arial" w:hAnsi="Arial" w:cs="Arial"/>
                <w:sz w:val="20"/>
                <w:szCs w:val="20"/>
              </w:rPr>
              <w:t>A</w:t>
            </w:r>
          </w:p>
        </w:tc>
        <w:tc>
          <w:tcPr>
            <w:tcW w:w="2380" w:type="dxa"/>
            <w:tcBorders>
              <w:top w:val="nil"/>
              <w:left w:val="nil"/>
              <w:bottom w:val="single" w:sz="4" w:space="0" w:color="BFBFBF"/>
              <w:right w:val="nil"/>
            </w:tcBorders>
            <w:shd w:val="clear" w:color="auto" w:fill="auto"/>
            <w:noWrap/>
            <w:vAlign w:val="bottom"/>
          </w:tcPr>
          <w:p w14:paraId="26252113" w14:textId="310030EF" w:rsidR="00F21F87" w:rsidRDefault="007370B9" w:rsidP="007370B9">
            <w:pPr>
              <w:jc w:val="center"/>
              <w:rPr>
                <w:rFonts w:ascii="Arial" w:hAnsi="Arial" w:cs="Arial"/>
                <w:sz w:val="20"/>
                <w:szCs w:val="20"/>
              </w:rPr>
            </w:pPr>
            <w:r>
              <w:rPr>
                <w:rFonts w:ascii="Arial" w:hAnsi="Arial" w:cs="Arial"/>
                <w:sz w:val="20"/>
                <w:szCs w:val="20"/>
              </w:rPr>
              <w:t>200</w:t>
            </w:r>
          </w:p>
        </w:tc>
        <w:tc>
          <w:tcPr>
            <w:tcW w:w="1960" w:type="dxa"/>
            <w:tcBorders>
              <w:top w:val="nil"/>
              <w:left w:val="nil"/>
              <w:bottom w:val="single" w:sz="4" w:space="0" w:color="BFBFBF"/>
              <w:right w:val="nil"/>
            </w:tcBorders>
            <w:shd w:val="clear" w:color="auto" w:fill="auto"/>
            <w:noWrap/>
            <w:vAlign w:val="bottom"/>
          </w:tcPr>
          <w:p w14:paraId="79729AFC" w14:textId="21DF3AD8" w:rsidR="007C1DE0" w:rsidRDefault="007370B9">
            <w:pPr>
              <w:jc w:val="center"/>
              <w:rPr>
                <w:rFonts w:ascii="Arial" w:hAnsi="Arial" w:cs="Arial"/>
                <w:sz w:val="20"/>
                <w:szCs w:val="20"/>
              </w:rPr>
            </w:pPr>
            <w:r>
              <w:rPr>
                <w:rFonts w:ascii="Arial" w:hAnsi="Arial" w:cs="Arial"/>
                <w:sz w:val="20"/>
                <w:szCs w:val="20"/>
              </w:rPr>
              <w:t>200</w:t>
            </w:r>
          </w:p>
        </w:tc>
      </w:tr>
      <w:tr w:rsidR="007C1DE0" w14:paraId="45B65E41" w14:textId="77777777" w:rsidTr="007C1DE0">
        <w:trPr>
          <w:trHeight w:val="255"/>
          <w:jc w:val="center"/>
        </w:trPr>
        <w:tc>
          <w:tcPr>
            <w:tcW w:w="2600" w:type="dxa"/>
            <w:tcBorders>
              <w:top w:val="nil"/>
              <w:left w:val="nil"/>
              <w:bottom w:val="single" w:sz="4" w:space="0" w:color="BFBFBF"/>
              <w:right w:val="nil"/>
            </w:tcBorders>
            <w:shd w:val="clear" w:color="auto" w:fill="auto"/>
            <w:noWrap/>
            <w:vAlign w:val="bottom"/>
          </w:tcPr>
          <w:p w14:paraId="5F313B6A" w14:textId="3E844D27" w:rsidR="007C1DE0" w:rsidRDefault="007C1DE0">
            <w:pPr>
              <w:rPr>
                <w:rFonts w:ascii="Arial" w:hAnsi="Arial" w:cs="Arial"/>
                <w:sz w:val="20"/>
                <w:szCs w:val="20"/>
              </w:rPr>
            </w:pPr>
            <w:r>
              <w:rPr>
                <w:rFonts w:ascii="Arial" w:hAnsi="Arial" w:cs="Arial"/>
                <w:sz w:val="20"/>
                <w:szCs w:val="20"/>
              </w:rPr>
              <w:t>Classroom Computer Lab</w:t>
            </w:r>
          </w:p>
        </w:tc>
        <w:tc>
          <w:tcPr>
            <w:tcW w:w="2020" w:type="dxa"/>
            <w:tcBorders>
              <w:top w:val="nil"/>
              <w:left w:val="nil"/>
              <w:bottom w:val="single" w:sz="4" w:space="0" w:color="BFBFBF"/>
              <w:right w:val="nil"/>
            </w:tcBorders>
            <w:shd w:val="clear" w:color="auto" w:fill="auto"/>
            <w:noWrap/>
            <w:vAlign w:val="bottom"/>
          </w:tcPr>
          <w:p w14:paraId="7EC13203" w14:textId="7490B678" w:rsidR="007C1DE0" w:rsidRDefault="007C1DE0">
            <w:pPr>
              <w:jc w:val="center"/>
              <w:rPr>
                <w:rFonts w:ascii="Arial" w:hAnsi="Arial" w:cs="Arial"/>
                <w:sz w:val="20"/>
                <w:szCs w:val="20"/>
              </w:rPr>
            </w:pPr>
            <w:r>
              <w:rPr>
                <w:rFonts w:ascii="Arial" w:hAnsi="Arial" w:cs="Arial"/>
                <w:sz w:val="20"/>
                <w:szCs w:val="20"/>
              </w:rPr>
              <w:t>E</w:t>
            </w:r>
          </w:p>
        </w:tc>
        <w:tc>
          <w:tcPr>
            <w:tcW w:w="2380" w:type="dxa"/>
            <w:tcBorders>
              <w:top w:val="nil"/>
              <w:left w:val="nil"/>
              <w:bottom w:val="single" w:sz="4" w:space="0" w:color="BFBFBF"/>
              <w:right w:val="nil"/>
            </w:tcBorders>
            <w:shd w:val="clear" w:color="auto" w:fill="auto"/>
            <w:noWrap/>
            <w:vAlign w:val="bottom"/>
          </w:tcPr>
          <w:p w14:paraId="54A89B7E" w14:textId="6088F7F6" w:rsidR="007C1DE0" w:rsidRDefault="008F5E8A">
            <w:pPr>
              <w:jc w:val="center"/>
              <w:rPr>
                <w:rFonts w:ascii="Arial" w:hAnsi="Arial" w:cs="Arial"/>
                <w:sz w:val="20"/>
                <w:szCs w:val="20"/>
              </w:rPr>
            </w:pPr>
            <w:r>
              <w:rPr>
                <w:rFonts w:ascii="Arial" w:hAnsi="Arial" w:cs="Arial"/>
                <w:sz w:val="20"/>
                <w:szCs w:val="20"/>
              </w:rPr>
              <w:t>150</w:t>
            </w:r>
          </w:p>
        </w:tc>
        <w:tc>
          <w:tcPr>
            <w:tcW w:w="1960" w:type="dxa"/>
            <w:tcBorders>
              <w:top w:val="nil"/>
              <w:left w:val="nil"/>
              <w:bottom w:val="single" w:sz="4" w:space="0" w:color="BFBFBF"/>
              <w:right w:val="nil"/>
            </w:tcBorders>
            <w:shd w:val="clear" w:color="auto" w:fill="auto"/>
            <w:noWrap/>
            <w:vAlign w:val="bottom"/>
          </w:tcPr>
          <w:p w14:paraId="63621B18" w14:textId="137A872A" w:rsidR="003F0322" w:rsidRDefault="008F5E8A" w:rsidP="003F0322">
            <w:pPr>
              <w:jc w:val="center"/>
              <w:rPr>
                <w:rFonts w:ascii="Arial" w:hAnsi="Arial" w:cs="Arial"/>
                <w:sz w:val="20"/>
                <w:szCs w:val="20"/>
              </w:rPr>
            </w:pPr>
            <w:r>
              <w:rPr>
                <w:rFonts w:ascii="Arial" w:hAnsi="Arial" w:cs="Arial"/>
                <w:sz w:val="20"/>
                <w:szCs w:val="20"/>
              </w:rPr>
              <w:t>150</w:t>
            </w:r>
          </w:p>
        </w:tc>
      </w:tr>
      <w:tr w:rsidR="007C1DE0" w14:paraId="7093AABA" w14:textId="77777777" w:rsidTr="007C1DE0">
        <w:trPr>
          <w:trHeight w:val="255"/>
          <w:jc w:val="center"/>
        </w:trPr>
        <w:tc>
          <w:tcPr>
            <w:tcW w:w="2600" w:type="dxa"/>
            <w:tcBorders>
              <w:top w:val="nil"/>
              <w:left w:val="nil"/>
              <w:bottom w:val="single" w:sz="4" w:space="0" w:color="BFBFBF"/>
              <w:right w:val="nil"/>
            </w:tcBorders>
            <w:shd w:val="clear" w:color="auto" w:fill="auto"/>
            <w:noWrap/>
            <w:vAlign w:val="bottom"/>
          </w:tcPr>
          <w:p w14:paraId="004ACB18" w14:textId="4F9B3C4F" w:rsidR="007C1DE0" w:rsidRDefault="007C1DE0">
            <w:pPr>
              <w:rPr>
                <w:rFonts w:ascii="Arial" w:hAnsi="Arial" w:cs="Arial"/>
                <w:sz w:val="20"/>
                <w:szCs w:val="20"/>
              </w:rPr>
            </w:pPr>
            <w:r>
              <w:rPr>
                <w:rFonts w:ascii="Arial" w:hAnsi="Arial" w:cs="Arial"/>
                <w:sz w:val="20"/>
                <w:szCs w:val="20"/>
              </w:rPr>
              <w:t>Testing/Interview Room</w:t>
            </w:r>
          </w:p>
        </w:tc>
        <w:tc>
          <w:tcPr>
            <w:tcW w:w="2020" w:type="dxa"/>
            <w:tcBorders>
              <w:top w:val="nil"/>
              <w:left w:val="nil"/>
              <w:bottom w:val="single" w:sz="4" w:space="0" w:color="BFBFBF"/>
              <w:right w:val="nil"/>
            </w:tcBorders>
            <w:shd w:val="clear" w:color="auto" w:fill="auto"/>
            <w:noWrap/>
            <w:vAlign w:val="bottom"/>
          </w:tcPr>
          <w:p w14:paraId="505E0546" w14:textId="0ABB4EDC" w:rsidR="007C1DE0" w:rsidRDefault="003F0322">
            <w:pPr>
              <w:jc w:val="center"/>
              <w:rPr>
                <w:rFonts w:ascii="Arial" w:hAnsi="Arial" w:cs="Arial"/>
                <w:sz w:val="20"/>
                <w:szCs w:val="20"/>
              </w:rPr>
            </w:pPr>
            <w:r>
              <w:rPr>
                <w:rFonts w:ascii="Arial" w:hAnsi="Arial" w:cs="Arial"/>
                <w:sz w:val="20"/>
                <w:szCs w:val="20"/>
              </w:rPr>
              <w:t>E</w:t>
            </w:r>
          </w:p>
        </w:tc>
        <w:tc>
          <w:tcPr>
            <w:tcW w:w="2380" w:type="dxa"/>
            <w:tcBorders>
              <w:top w:val="nil"/>
              <w:left w:val="nil"/>
              <w:bottom w:val="single" w:sz="4" w:space="0" w:color="BFBFBF"/>
              <w:right w:val="nil"/>
            </w:tcBorders>
            <w:shd w:val="clear" w:color="auto" w:fill="auto"/>
            <w:noWrap/>
            <w:vAlign w:val="bottom"/>
          </w:tcPr>
          <w:p w14:paraId="41FD390E" w14:textId="508640E3" w:rsidR="007C1DE0" w:rsidRDefault="007C1DE0">
            <w:pPr>
              <w:jc w:val="center"/>
              <w:rPr>
                <w:rFonts w:ascii="Arial" w:hAnsi="Arial" w:cs="Arial"/>
                <w:sz w:val="20"/>
                <w:szCs w:val="20"/>
              </w:rPr>
            </w:pPr>
            <w:r>
              <w:rPr>
                <w:rFonts w:ascii="Arial" w:hAnsi="Arial" w:cs="Arial"/>
                <w:sz w:val="20"/>
                <w:szCs w:val="20"/>
              </w:rPr>
              <w:t>150</w:t>
            </w:r>
          </w:p>
        </w:tc>
        <w:tc>
          <w:tcPr>
            <w:tcW w:w="1960" w:type="dxa"/>
            <w:tcBorders>
              <w:top w:val="nil"/>
              <w:left w:val="nil"/>
              <w:bottom w:val="single" w:sz="4" w:space="0" w:color="BFBFBF"/>
              <w:right w:val="nil"/>
            </w:tcBorders>
            <w:shd w:val="clear" w:color="auto" w:fill="auto"/>
            <w:noWrap/>
            <w:vAlign w:val="bottom"/>
          </w:tcPr>
          <w:p w14:paraId="2A82A228" w14:textId="497436BB" w:rsidR="007C1DE0" w:rsidRDefault="007C1DE0" w:rsidP="00465CB4">
            <w:pPr>
              <w:jc w:val="center"/>
              <w:rPr>
                <w:rFonts w:ascii="Arial" w:hAnsi="Arial" w:cs="Arial"/>
                <w:sz w:val="20"/>
                <w:szCs w:val="20"/>
              </w:rPr>
            </w:pPr>
            <w:r>
              <w:rPr>
                <w:rFonts w:ascii="Arial" w:hAnsi="Arial" w:cs="Arial"/>
                <w:sz w:val="20"/>
                <w:szCs w:val="20"/>
              </w:rPr>
              <w:t>150</w:t>
            </w:r>
          </w:p>
        </w:tc>
      </w:tr>
      <w:tr w:rsidR="007C1DE0" w14:paraId="076F554B" w14:textId="77777777" w:rsidTr="00413E92">
        <w:trPr>
          <w:trHeight w:val="255"/>
          <w:jc w:val="center"/>
        </w:trPr>
        <w:tc>
          <w:tcPr>
            <w:tcW w:w="2600" w:type="dxa"/>
            <w:tcBorders>
              <w:top w:val="nil"/>
              <w:left w:val="nil"/>
              <w:bottom w:val="single" w:sz="4" w:space="0" w:color="BFBFBF"/>
              <w:right w:val="nil"/>
            </w:tcBorders>
            <w:shd w:val="clear" w:color="auto" w:fill="auto"/>
            <w:noWrap/>
            <w:vAlign w:val="bottom"/>
            <w:hideMark/>
          </w:tcPr>
          <w:p w14:paraId="086F3BF4" w14:textId="6C672198" w:rsidR="007C1DE0" w:rsidRDefault="003F0322" w:rsidP="00413E92">
            <w:pPr>
              <w:rPr>
                <w:rFonts w:ascii="Arial" w:hAnsi="Arial" w:cs="Arial"/>
                <w:sz w:val="20"/>
                <w:szCs w:val="20"/>
              </w:rPr>
            </w:pPr>
            <w:r>
              <w:rPr>
                <w:rFonts w:ascii="Arial" w:hAnsi="Arial" w:cs="Arial"/>
                <w:sz w:val="20"/>
                <w:szCs w:val="20"/>
              </w:rPr>
              <w:t>P</w:t>
            </w:r>
            <w:r w:rsidR="007C1DE0">
              <w:rPr>
                <w:rFonts w:ascii="Arial" w:hAnsi="Arial" w:cs="Arial"/>
                <w:sz w:val="20"/>
                <w:szCs w:val="20"/>
              </w:rPr>
              <w:t>ublic Access Area</w:t>
            </w:r>
          </w:p>
        </w:tc>
        <w:tc>
          <w:tcPr>
            <w:tcW w:w="2020" w:type="dxa"/>
            <w:tcBorders>
              <w:top w:val="nil"/>
              <w:left w:val="nil"/>
              <w:bottom w:val="single" w:sz="4" w:space="0" w:color="BFBFBF"/>
              <w:right w:val="nil"/>
            </w:tcBorders>
            <w:shd w:val="clear" w:color="auto" w:fill="auto"/>
            <w:noWrap/>
            <w:vAlign w:val="bottom"/>
            <w:hideMark/>
          </w:tcPr>
          <w:p w14:paraId="2E5BAB07" w14:textId="77777777" w:rsidR="007C1DE0" w:rsidRDefault="007C1DE0" w:rsidP="00413E92">
            <w:pPr>
              <w:jc w:val="center"/>
              <w:rPr>
                <w:rFonts w:ascii="Arial" w:hAnsi="Arial" w:cs="Arial"/>
                <w:sz w:val="20"/>
                <w:szCs w:val="20"/>
              </w:rPr>
            </w:pPr>
            <w:r>
              <w:rPr>
                <w:rFonts w:ascii="Arial" w:hAnsi="Arial" w:cs="Arial"/>
                <w:sz w:val="20"/>
                <w:szCs w:val="20"/>
              </w:rPr>
              <w:t>O</w:t>
            </w:r>
          </w:p>
        </w:tc>
        <w:tc>
          <w:tcPr>
            <w:tcW w:w="2380" w:type="dxa"/>
            <w:tcBorders>
              <w:top w:val="nil"/>
              <w:left w:val="nil"/>
              <w:bottom w:val="single" w:sz="4" w:space="0" w:color="BFBFBF"/>
              <w:right w:val="nil"/>
            </w:tcBorders>
            <w:shd w:val="clear" w:color="auto" w:fill="auto"/>
            <w:noWrap/>
            <w:vAlign w:val="bottom"/>
            <w:hideMark/>
          </w:tcPr>
          <w:p w14:paraId="0DBCE58A" w14:textId="41C633D9" w:rsidR="007C1DE0" w:rsidRDefault="008F5E8A" w:rsidP="00413E92">
            <w:pPr>
              <w:jc w:val="center"/>
              <w:rPr>
                <w:rFonts w:ascii="Arial" w:hAnsi="Arial" w:cs="Arial"/>
                <w:sz w:val="20"/>
                <w:szCs w:val="20"/>
              </w:rPr>
            </w:pPr>
            <w:r>
              <w:rPr>
                <w:rFonts w:ascii="Arial" w:hAnsi="Arial" w:cs="Arial"/>
                <w:sz w:val="20"/>
                <w:szCs w:val="20"/>
              </w:rPr>
              <w:t>2</w:t>
            </w:r>
            <w:r w:rsidR="007C1DE0">
              <w:rPr>
                <w:rFonts w:ascii="Arial" w:hAnsi="Arial" w:cs="Arial"/>
                <w:sz w:val="20"/>
                <w:szCs w:val="20"/>
              </w:rPr>
              <w:t>00</w:t>
            </w:r>
          </w:p>
        </w:tc>
        <w:tc>
          <w:tcPr>
            <w:tcW w:w="1960" w:type="dxa"/>
            <w:tcBorders>
              <w:top w:val="nil"/>
              <w:left w:val="nil"/>
              <w:bottom w:val="single" w:sz="4" w:space="0" w:color="BFBFBF"/>
              <w:right w:val="nil"/>
            </w:tcBorders>
            <w:shd w:val="clear" w:color="auto" w:fill="auto"/>
            <w:noWrap/>
            <w:vAlign w:val="bottom"/>
            <w:hideMark/>
          </w:tcPr>
          <w:p w14:paraId="22BEA93D" w14:textId="3E3F0D9C" w:rsidR="007C1DE0" w:rsidRDefault="008F5E8A" w:rsidP="00413E92">
            <w:pPr>
              <w:jc w:val="center"/>
              <w:rPr>
                <w:rFonts w:ascii="Arial" w:hAnsi="Arial" w:cs="Arial"/>
                <w:sz w:val="20"/>
                <w:szCs w:val="20"/>
              </w:rPr>
            </w:pPr>
            <w:r>
              <w:rPr>
                <w:rFonts w:ascii="Arial" w:hAnsi="Arial" w:cs="Arial"/>
                <w:sz w:val="20"/>
                <w:szCs w:val="20"/>
              </w:rPr>
              <w:t>2</w:t>
            </w:r>
            <w:r w:rsidR="007C1DE0">
              <w:rPr>
                <w:rFonts w:ascii="Arial" w:hAnsi="Arial" w:cs="Arial"/>
                <w:sz w:val="20"/>
                <w:szCs w:val="20"/>
              </w:rPr>
              <w:t>00</w:t>
            </w:r>
          </w:p>
        </w:tc>
      </w:tr>
      <w:tr w:rsidR="007C1DE0" w14:paraId="1517A800" w14:textId="77777777" w:rsidTr="007C1DE0">
        <w:trPr>
          <w:trHeight w:val="255"/>
          <w:jc w:val="center"/>
        </w:trPr>
        <w:tc>
          <w:tcPr>
            <w:tcW w:w="2600" w:type="dxa"/>
            <w:tcBorders>
              <w:top w:val="nil"/>
              <w:left w:val="nil"/>
              <w:bottom w:val="single" w:sz="4" w:space="0" w:color="BFBFBF"/>
              <w:right w:val="nil"/>
            </w:tcBorders>
            <w:shd w:val="clear" w:color="auto" w:fill="auto"/>
            <w:noWrap/>
            <w:vAlign w:val="bottom"/>
          </w:tcPr>
          <w:p w14:paraId="5527C056" w14:textId="0A647DDA" w:rsidR="007C1DE0" w:rsidRDefault="007C1DE0" w:rsidP="00413E92">
            <w:pPr>
              <w:rPr>
                <w:rFonts w:ascii="Arial" w:hAnsi="Arial" w:cs="Arial"/>
                <w:sz w:val="20"/>
                <w:szCs w:val="20"/>
              </w:rPr>
            </w:pPr>
            <w:r>
              <w:rPr>
                <w:rFonts w:ascii="Arial" w:hAnsi="Arial" w:cs="Arial"/>
                <w:sz w:val="20"/>
                <w:szCs w:val="20"/>
              </w:rPr>
              <w:t>Break Room</w:t>
            </w:r>
          </w:p>
        </w:tc>
        <w:tc>
          <w:tcPr>
            <w:tcW w:w="2020" w:type="dxa"/>
            <w:tcBorders>
              <w:top w:val="nil"/>
              <w:left w:val="nil"/>
              <w:bottom w:val="single" w:sz="4" w:space="0" w:color="BFBFBF"/>
              <w:right w:val="nil"/>
            </w:tcBorders>
            <w:shd w:val="clear" w:color="auto" w:fill="auto"/>
            <w:noWrap/>
            <w:vAlign w:val="bottom"/>
          </w:tcPr>
          <w:p w14:paraId="710A95E1" w14:textId="5D709E67" w:rsidR="007C1DE0" w:rsidRDefault="003F0322" w:rsidP="00413E92">
            <w:pPr>
              <w:jc w:val="center"/>
              <w:rPr>
                <w:rFonts w:ascii="Arial" w:hAnsi="Arial" w:cs="Arial"/>
                <w:sz w:val="20"/>
                <w:szCs w:val="20"/>
              </w:rPr>
            </w:pPr>
            <w:r>
              <w:rPr>
                <w:rFonts w:ascii="Arial" w:hAnsi="Arial" w:cs="Arial"/>
                <w:sz w:val="20"/>
                <w:szCs w:val="20"/>
              </w:rPr>
              <w:t>E</w:t>
            </w:r>
          </w:p>
        </w:tc>
        <w:tc>
          <w:tcPr>
            <w:tcW w:w="2380" w:type="dxa"/>
            <w:tcBorders>
              <w:top w:val="nil"/>
              <w:left w:val="nil"/>
              <w:bottom w:val="single" w:sz="4" w:space="0" w:color="BFBFBF"/>
              <w:right w:val="nil"/>
            </w:tcBorders>
            <w:shd w:val="clear" w:color="auto" w:fill="auto"/>
            <w:noWrap/>
            <w:vAlign w:val="bottom"/>
          </w:tcPr>
          <w:p w14:paraId="3E24D57F" w14:textId="40346558" w:rsidR="007C1DE0" w:rsidRDefault="008F5E8A" w:rsidP="00413E92">
            <w:pPr>
              <w:jc w:val="center"/>
              <w:rPr>
                <w:rFonts w:ascii="Arial" w:hAnsi="Arial" w:cs="Arial"/>
                <w:sz w:val="20"/>
                <w:szCs w:val="20"/>
              </w:rPr>
            </w:pPr>
            <w:r>
              <w:rPr>
                <w:rFonts w:ascii="Arial" w:hAnsi="Arial" w:cs="Arial"/>
                <w:sz w:val="20"/>
                <w:szCs w:val="20"/>
              </w:rPr>
              <w:t>100</w:t>
            </w:r>
          </w:p>
        </w:tc>
        <w:tc>
          <w:tcPr>
            <w:tcW w:w="1960" w:type="dxa"/>
            <w:tcBorders>
              <w:top w:val="nil"/>
              <w:left w:val="nil"/>
              <w:bottom w:val="single" w:sz="4" w:space="0" w:color="BFBFBF"/>
              <w:right w:val="nil"/>
            </w:tcBorders>
            <w:shd w:val="clear" w:color="auto" w:fill="auto"/>
            <w:noWrap/>
            <w:vAlign w:val="bottom"/>
          </w:tcPr>
          <w:p w14:paraId="261F2D40" w14:textId="44DEFB09" w:rsidR="007C1DE0" w:rsidRDefault="008F5E8A" w:rsidP="007C1DE0">
            <w:pPr>
              <w:jc w:val="center"/>
              <w:rPr>
                <w:rFonts w:ascii="Arial" w:hAnsi="Arial" w:cs="Arial"/>
                <w:sz w:val="20"/>
                <w:szCs w:val="20"/>
              </w:rPr>
            </w:pPr>
            <w:r>
              <w:rPr>
                <w:rFonts w:ascii="Arial" w:hAnsi="Arial" w:cs="Arial"/>
                <w:sz w:val="20"/>
                <w:szCs w:val="20"/>
              </w:rPr>
              <w:t>100</w:t>
            </w:r>
          </w:p>
        </w:tc>
      </w:tr>
      <w:tr w:rsidR="007C1DE0" w14:paraId="7E2F9C62" w14:textId="77777777" w:rsidTr="007C1DE0">
        <w:trPr>
          <w:trHeight w:val="255"/>
          <w:jc w:val="center"/>
        </w:trPr>
        <w:tc>
          <w:tcPr>
            <w:tcW w:w="2600" w:type="dxa"/>
            <w:tcBorders>
              <w:top w:val="nil"/>
              <w:left w:val="nil"/>
              <w:bottom w:val="single" w:sz="4" w:space="0" w:color="BFBFBF"/>
              <w:right w:val="nil"/>
            </w:tcBorders>
            <w:shd w:val="clear" w:color="auto" w:fill="auto"/>
            <w:noWrap/>
            <w:vAlign w:val="bottom"/>
          </w:tcPr>
          <w:p w14:paraId="6C09855F" w14:textId="53BC1038" w:rsidR="007C1DE0" w:rsidRDefault="007C1DE0">
            <w:pPr>
              <w:rPr>
                <w:rFonts w:ascii="Arial" w:hAnsi="Arial" w:cs="Arial"/>
                <w:sz w:val="20"/>
                <w:szCs w:val="20"/>
              </w:rPr>
            </w:pPr>
            <w:r>
              <w:rPr>
                <w:rFonts w:ascii="Arial" w:hAnsi="Arial" w:cs="Arial"/>
                <w:sz w:val="20"/>
                <w:szCs w:val="20"/>
              </w:rPr>
              <w:t>Conference Room</w:t>
            </w:r>
          </w:p>
        </w:tc>
        <w:tc>
          <w:tcPr>
            <w:tcW w:w="2020" w:type="dxa"/>
            <w:tcBorders>
              <w:top w:val="nil"/>
              <w:left w:val="nil"/>
              <w:bottom w:val="single" w:sz="4" w:space="0" w:color="BFBFBF"/>
              <w:right w:val="nil"/>
            </w:tcBorders>
            <w:shd w:val="clear" w:color="auto" w:fill="auto"/>
            <w:noWrap/>
            <w:vAlign w:val="bottom"/>
          </w:tcPr>
          <w:p w14:paraId="444E8B9E" w14:textId="4ECD06F1" w:rsidR="007C1DE0" w:rsidRDefault="003F0322">
            <w:pPr>
              <w:jc w:val="center"/>
              <w:rPr>
                <w:rFonts w:ascii="Arial" w:hAnsi="Arial" w:cs="Arial"/>
                <w:sz w:val="20"/>
                <w:szCs w:val="20"/>
              </w:rPr>
            </w:pPr>
            <w:r>
              <w:rPr>
                <w:rFonts w:ascii="Arial" w:hAnsi="Arial" w:cs="Arial"/>
                <w:sz w:val="20"/>
                <w:szCs w:val="20"/>
              </w:rPr>
              <w:t>E</w:t>
            </w:r>
          </w:p>
        </w:tc>
        <w:tc>
          <w:tcPr>
            <w:tcW w:w="2380" w:type="dxa"/>
            <w:tcBorders>
              <w:top w:val="nil"/>
              <w:left w:val="nil"/>
              <w:bottom w:val="single" w:sz="4" w:space="0" w:color="BFBFBF"/>
              <w:right w:val="nil"/>
            </w:tcBorders>
            <w:shd w:val="clear" w:color="auto" w:fill="auto"/>
            <w:noWrap/>
            <w:vAlign w:val="bottom"/>
          </w:tcPr>
          <w:p w14:paraId="144EFADA" w14:textId="51718F7E" w:rsidR="007C1DE0" w:rsidRDefault="008F5E8A" w:rsidP="007C1DE0">
            <w:pPr>
              <w:jc w:val="center"/>
              <w:rPr>
                <w:rFonts w:ascii="Arial" w:hAnsi="Arial" w:cs="Arial"/>
                <w:sz w:val="20"/>
                <w:szCs w:val="20"/>
              </w:rPr>
            </w:pPr>
            <w:r>
              <w:rPr>
                <w:rFonts w:ascii="Arial" w:hAnsi="Arial" w:cs="Arial"/>
                <w:sz w:val="20"/>
                <w:szCs w:val="20"/>
              </w:rPr>
              <w:t>3</w:t>
            </w:r>
            <w:r w:rsidR="003F0322">
              <w:rPr>
                <w:rFonts w:ascii="Arial" w:hAnsi="Arial" w:cs="Arial"/>
                <w:sz w:val="20"/>
                <w:szCs w:val="20"/>
              </w:rPr>
              <w:t>00</w:t>
            </w:r>
          </w:p>
        </w:tc>
        <w:tc>
          <w:tcPr>
            <w:tcW w:w="1960" w:type="dxa"/>
            <w:tcBorders>
              <w:top w:val="nil"/>
              <w:left w:val="nil"/>
              <w:bottom w:val="single" w:sz="4" w:space="0" w:color="BFBFBF"/>
              <w:right w:val="nil"/>
            </w:tcBorders>
            <w:shd w:val="clear" w:color="auto" w:fill="auto"/>
            <w:noWrap/>
            <w:vAlign w:val="bottom"/>
          </w:tcPr>
          <w:p w14:paraId="34FA377E" w14:textId="257A0B16" w:rsidR="007C1DE0" w:rsidRDefault="008F5E8A" w:rsidP="003F0322">
            <w:pPr>
              <w:jc w:val="center"/>
              <w:rPr>
                <w:rFonts w:ascii="Arial" w:hAnsi="Arial" w:cs="Arial"/>
                <w:sz w:val="20"/>
                <w:szCs w:val="20"/>
              </w:rPr>
            </w:pPr>
            <w:r>
              <w:rPr>
                <w:rFonts w:ascii="Arial" w:hAnsi="Arial" w:cs="Arial"/>
                <w:sz w:val="20"/>
                <w:szCs w:val="20"/>
              </w:rPr>
              <w:t>300</w:t>
            </w:r>
          </w:p>
        </w:tc>
      </w:tr>
      <w:tr w:rsidR="007C1DE0" w14:paraId="475BC5CF" w14:textId="77777777" w:rsidTr="007C1DE0">
        <w:trPr>
          <w:trHeight w:val="255"/>
          <w:jc w:val="center"/>
        </w:trPr>
        <w:tc>
          <w:tcPr>
            <w:tcW w:w="2600" w:type="dxa"/>
            <w:tcBorders>
              <w:top w:val="nil"/>
              <w:left w:val="nil"/>
              <w:bottom w:val="single" w:sz="4" w:space="0" w:color="BFBFBF"/>
              <w:right w:val="nil"/>
            </w:tcBorders>
            <w:shd w:val="clear" w:color="auto" w:fill="auto"/>
            <w:noWrap/>
            <w:vAlign w:val="bottom"/>
          </w:tcPr>
          <w:p w14:paraId="4F9315D3" w14:textId="58987D67" w:rsidR="007C1DE0" w:rsidRDefault="007C1DE0">
            <w:pPr>
              <w:rPr>
                <w:rFonts w:ascii="Arial" w:hAnsi="Arial" w:cs="Arial"/>
                <w:sz w:val="20"/>
                <w:szCs w:val="20"/>
              </w:rPr>
            </w:pPr>
            <w:r>
              <w:rPr>
                <w:rFonts w:ascii="Arial" w:hAnsi="Arial" w:cs="Arial"/>
                <w:sz w:val="20"/>
                <w:szCs w:val="20"/>
              </w:rPr>
              <w:t>Mechanical/IT Room</w:t>
            </w:r>
          </w:p>
        </w:tc>
        <w:tc>
          <w:tcPr>
            <w:tcW w:w="2020" w:type="dxa"/>
            <w:tcBorders>
              <w:top w:val="nil"/>
              <w:left w:val="nil"/>
              <w:bottom w:val="single" w:sz="4" w:space="0" w:color="BFBFBF"/>
              <w:right w:val="nil"/>
            </w:tcBorders>
            <w:shd w:val="clear" w:color="auto" w:fill="auto"/>
            <w:noWrap/>
            <w:vAlign w:val="bottom"/>
          </w:tcPr>
          <w:p w14:paraId="58B91D76" w14:textId="6D0FAFEF" w:rsidR="007C1DE0" w:rsidRDefault="007C1DE0">
            <w:pPr>
              <w:jc w:val="center"/>
              <w:rPr>
                <w:rFonts w:ascii="Arial" w:hAnsi="Arial" w:cs="Arial"/>
                <w:sz w:val="20"/>
                <w:szCs w:val="20"/>
              </w:rPr>
            </w:pPr>
            <w:r>
              <w:rPr>
                <w:rFonts w:ascii="Arial" w:hAnsi="Arial" w:cs="Arial"/>
                <w:sz w:val="20"/>
                <w:szCs w:val="20"/>
              </w:rPr>
              <w:t>E</w:t>
            </w:r>
          </w:p>
        </w:tc>
        <w:tc>
          <w:tcPr>
            <w:tcW w:w="2380" w:type="dxa"/>
            <w:tcBorders>
              <w:top w:val="nil"/>
              <w:left w:val="nil"/>
              <w:bottom w:val="single" w:sz="4" w:space="0" w:color="BFBFBF"/>
              <w:right w:val="nil"/>
            </w:tcBorders>
            <w:shd w:val="clear" w:color="auto" w:fill="auto"/>
            <w:noWrap/>
            <w:vAlign w:val="bottom"/>
          </w:tcPr>
          <w:p w14:paraId="50AC2197" w14:textId="115D1259" w:rsidR="007C1DE0" w:rsidRDefault="008F5E8A">
            <w:pPr>
              <w:jc w:val="center"/>
              <w:rPr>
                <w:rFonts w:ascii="Arial" w:hAnsi="Arial" w:cs="Arial"/>
                <w:sz w:val="20"/>
                <w:szCs w:val="20"/>
              </w:rPr>
            </w:pPr>
            <w:r>
              <w:rPr>
                <w:rFonts w:ascii="Arial" w:hAnsi="Arial" w:cs="Arial"/>
                <w:sz w:val="20"/>
                <w:szCs w:val="20"/>
              </w:rPr>
              <w:t>64</w:t>
            </w:r>
          </w:p>
        </w:tc>
        <w:tc>
          <w:tcPr>
            <w:tcW w:w="1960" w:type="dxa"/>
            <w:tcBorders>
              <w:top w:val="single" w:sz="4" w:space="0" w:color="BFBFBF"/>
              <w:left w:val="nil"/>
              <w:bottom w:val="single" w:sz="4" w:space="0" w:color="D9D9D9" w:themeColor="background1" w:themeShade="D9"/>
              <w:right w:val="nil"/>
            </w:tcBorders>
            <w:shd w:val="clear" w:color="auto" w:fill="auto"/>
            <w:noWrap/>
            <w:vAlign w:val="bottom"/>
          </w:tcPr>
          <w:p w14:paraId="76918301" w14:textId="17B039BC" w:rsidR="003F0322" w:rsidRDefault="008F5E8A" w:rsidP="003F0322">
            <w:pPr>
              <w:jc w:val="center"/>
              <w:rPr>
                <w:rFonts w:ascii="Arial" w:hAnsi="Arial" w:cs="Arial"/>
                <w:sz w:val="20"/>
                <w:szCs w:val="20"/>
              </w:rPr>
            </w:pPr>
            <w:r>
              <w:rPr>
                <w:rFonts w:ascii="Arial" w:hAnsi="Arial" w:cs="Arial"/>
                <w:sz w:val="20"/>
                <w:szCs w:val="20"/>
              </w:rPr>
              <w:t>64</w:t>
            </w:r>
          </w:p>
        </w:tc>
      </w:tr>
      <w:tr w:rsidR="007C1DE0" w14:paraId="0ADCF5D6" w14:textId="77777777" w:rsidTr="007C1DE0">
        <w:trPr>
          <w:trHeight w:val="255"/>
          <w:jc w:val="center"/>
        </w:trPr>
        <w:tc>
          <w:tcPr>
            <w:tcW w:w="2600" w:type="dxa"/>
            <w:tcBorders>
              <w:top w:val="nil"/>
              <w:left w:val="nil"/>
              <w:bottom w:val="single" w:sz="4" w:space="0" w:color="BFBFBF"/>
              <w:right w:val="nil"/>
            </w:tcBorders>
            <w:shd w:val="clear" w:color="auto" w:fill="auto"/>
            <w:noWrap/>
            <w:vAlign w:val="bottom"/>
          </w:tcPr>
          <w:p w14:paraId="4BFC2FFF" w14:textId="72A32BD1" w:rsidR="007C1DE0" w:rsidRDefault="007C1DE0">
            <w:pPr>
              <w:rPr>
                <w:rFonts w:ascii="Arial" w:hAnsi="Arial" w:cs="Arial"/>
                <w:sz w:val="20"/>
                <w:szCs w:val="20"/>
              </w:rPr>
            </w:pPr>
            <w:r>
              <w:rPr>
                <w:rFonts w:ascii="Arial" w:hAnsi="Arial" w:cs="Arial"/>
                <w:sz w:val="20"/>
                <w:szCs w:val="20"/>
              </w:rPr>
              <w:t>File Area</w:t>
            </w:r>
          </w:p>
        </w:tc>
        <w:tc>
          <w:tcPr>
            <w:tcW w:w="2020" w:type="dxa"/>
            <w:tcBorders>
              <w:top w:val="nil"/>
              <w:left w:val="nil"/>
              <w:bottom w:val="single" w:sz="4" w:space="0" w:color="BFBFBF"/>
              <w:right w:val="nil"/>
            </w:tcBorders>
            <w:shd w:val="clear" w:color="auto" w:fill="auto"/>
            <w:noWrap/>
            <w:vAlign w:val="bottom"/>
          </w:tcPr>
          <w:p w14:paraId="24CA3875" w14:textId="2A902E28" w:rsidR="007C1DE0" w:rsidRDefault="003F0322">
            <w:pPr>
              <w:jc w:val="center"/>
              <w:rPr>
                <w:rFonts w:ascii="Arial" w:hAnsi="Arial" w:cs="Arial"/>
                <w:sz w:val="20"/>
                <w:szCs w:val="20"/>
              </w:rPr>
            </w:pPr>
            <w:r>
              <w:rPr>
                <w:rFonts w:ascii="Arial" w:hAnsi="Arial" w:cs="Arial"/>
                <w:sz w:val="20"/>
                <w:szCs w:val="20"/>
              </w:rPr>
              <w:t>A</w:t>
            </w:r>
          </w:p>
        </w:tc>
        <w:tc>
          <w:tcPr>
            <w:tcW w:w="2380" w:type="dxa"/>
            <w:tcBorders>
              <w:top w:val="nil"/>
              <w:left w:val="nil"/>
              <w:bottom w:val="single" w:sz="4" w:space="0" w:color="BFBFBF"/>
              <w:right w:val="nil"/>
            </w:tcBorders>
            <w:shd w:val="clear" w:color="auto" w:fill="auto"/>
            <w:noWrap/>
            <w:vAlign w:val="bottom"/>
          </w:tcPr>
          <w:p w14:paraId="7CE4ACC7" w14:textId="139ADC85" w:rsidR="007C1DE0" w:rsidRDefault="007C1DE0">
            <w:pPr>
              <w:jc w:val="center"/>
              <w:rPr>
                <w:rFonts w:ascii="Arial" w:hAnsi="Arial" w:cs="Arial"/>
                <w:sz w:val="20"/>
                <w:szCs w:val="20"/>
              </w:rPr>
            </w:pPr>
            <w:r>
              <w:rPr>
                <w:rFonts w:ascii="Arial" w:hAnsi="Arial" w:cs="Arial"/>
                <w:sz w:val="20"/>
                <w:szCs w:val="20"/>
              </w:rPr>
              <w:t>100</w:t>
            </w:r>
          </w:p>
        </w:tc>
        <w:tc>
          <w:tcPr>
            <w:tcW w:w="1960" w:type="dxa"/>
            <w:tcBorders>
              <w:top w:val="single" w:sz="4" w:space="0" w:color="BFBFBF"/>
              <w:left w:val="nil"/>
              <w:bottom w:val="single" w:sz="4" w:space="0" w:color="D9D9D9" w:themeColor="background1" w:themeShade="D9"/>
              <w:right w:val="nil"/>
            </w:tcBorders>
            <w:shd w:val="clear" w:color="auto" w:fill="auto"/>
            <w:noWrap/>
            <w:vAlign w:val="bottom"/>
          </w:tcPr>
          <w:p w14:paraId="6BC54B0C" w14:textId="370A8480" w:rsidR="007C1DE0" w:rsidRDefault="007C1DE0">
            <w:pPr>
              <w:jc w:val="center"/>
              <w:rPr>
                <w:rFonts w:ascii="Arial" w:hAnsi="Arial" w:cs="Arial"/>
                <w:sz w:val="20"/>
                <w:szCs w:val="20"/>
              </w:rPr>
            </w:pPr>
            <w:r>
              <w:rPr>
                <w:rFonts w:ascii="Arial" w:hAnsi="Arial" w:cs="Arial"/>
                <w:sz w:val="20"/>
                <w:szCs w:val="20"/>
              </w:rPr>
              <w:t>100</w:t>
            </w:r>
          </w:p>
        </w:tc>
      </w:tr>
      <w:tr w:rsidR="007C1DE0" w14:paraId="05468589" w14:textId="77777777" w:rsidTr="00A56EC1">
        <w:trPr>
          <w:trHeight w:val="255"/>
          <w:jc w:val="center"/>
        </w:trPr>
        <w:tc>
          <w:tcPr>
            <w:tcW w:w="2600" w:type="dxa"/>
            <w:tcBorders>
              <w:top w:val="nil"/>
              <w:left w:val="nil"/>
              <w:bottom w:val="single" w:sz="4" w:space="0" w:color="BFBFBF"/>
              <w:right w:val="nil"/>
            </w:tcBorders>
            <w:shd w:val="clear" w:color="auto" w:fill="auto"/>
            <w:noWrap/>
            <w:vAlign w:val="bottom"/>
          </w:tcPr>
          <w:p w14:paraId="4F629CA9" w14:textId="06EA51D8" w:rsidR="007C1DE0" w:rsidRDefault="007C1DE0">
            <w:pPr>
              <w:rPr>
                <w:rFonts w:ascii="Arial" w:hAnsi="Arial" w:cs="Arial"/>
                <w:sz w:val="20"/>
                <w:szCs w:val="20"/>
              </w:rPr>
            </w:pPr>
            <w:r>
              <w:rPr>
                <w:rFonts w:ascii="Arial" w:hAnsi="Arial" w:cs="Arial"/>
                <w:sz w:val="20"/>
                <w:szCs w:val="20"/>
              </w:rPr>
              <w:t>Storage</w:t>
            </w:r>
          </w:p>
        </w:tc>
        <w:tc>
          <w:tcPr>
            <w:tcW w:w="2020" w:type="dxa"/>
            <w:tcBorders>
              <w:top w:val="nil"/>
              <w:left w:val="nil"/>
              <w:bottom w:val="single" w:sz="4" w:space="0" w:color="BFBFBF"/>
              <w:right w:val="nil"/>
            </w:tcBorders>
            <w:shd w:val="clear" w:color="auto" w:fill="auto"/>
            <w:noWrap/>
            <w:vAlign w:val="bottom"/>
          </w:tcPr>
          <w:p w14:paraId="1520DD95" w14:textId="665281DD" w:rsidR="007C1DE0" w:rsidRDefault="007C1DE0">
            <w:pPr>
              <w:jc w:val="center"/>
              <w:rPr>
                <w:rFonts w:ascii="Arial" w:hAnsi="Arial" w:cs="Arial"/>
                <w:sz w:val="20"/>
                <w:szCs w:val="20"/>
              </w:rPr>
            </w:pPr>
            <w:r>
              <w:rPr>
                <w:rFonts w:ascii="Arial" w:hAnsi="Arial" w:cs="Arial"/>
                <w:sz w:val="20"/>
                <w:szCs w:val="20"/>
              </w:rPr>
              <w:t>E</w:t>
            </w:r>
          </w:p>
        </w:tc>
        <w:tc>
          <w:tcPr>
            <w:tcW w:w="2380" w:type="dxa"/>
            <w:tcBorders>
              <w:top w:val="nil"/>
              <w:left w:val="nil"/>
              <w:bottom w:val="single" w:sz="4" w:space="0" w:color="BFBFBF"/>
              <w:right w:val="nil"/>
            </w:tcBorders>
            <w:shd w:val="clear" w:color="auto" w:fill="auto"/>
            <w:noWrap/>
            <w:vAlign w:val="bottom"/>
          </w:tcPr>
          <w:p w14:paraId="28E15CF8" w14:textId="23BD40AC" w:rsidR="007C1DE0" w:rsidRDefault="007C1DE0" w:rsidP="003F0322">
            <w:pPr>
              <w:jc w:val="center"/>
              <w:rPr>
                <w:rFonts w:ascii="Arial" w:hAnsi="Arial" w:cs="Arial"/>
                <w:sz w:val="20"/>
                <w:szCs w:val="20"/>
              </w:rPr>
            </w:pPr>
            <w:r>
              <w:rPr>
                <w:rFonts w:ascii="Arial" w:hAnsi="Arial" w:cs="Arial"/>
                <w:sz w:val="20"/>
                <w:szCs w:val="20"/>
              </w:rPr>
              <w:t>1</w:t>
            </w:r>
            <w:r w:rsidR="003F0322">
              <w:rPr>
                <w:rFonts w:ascii="Arial" w:hAnsi="Arial" w:cs="Arial"/>
                <w:sz w:val="20"/>
                <w:szCs w:val="20"/>
              </w:rPr>
              <w:t>5</w:t>
            </w:r>
            <w:r>
              <w:rPr>
                <w:rFonts w:ascii="Arial" w:hAnsi="Arial" w:cs="Arial"/>
                <w:sz w:val="20"/>
                <w:szCs w:val="20"/>
              </w:rPr>
              <w:t>0</w:t>
            </w:r>
          </w:p>
        </w:tc>
        <w:tc>
          <w:tcPr>
            <w:tcW w:w="1960" w:type="dxa"/>
            <w:tcBorders>
              <w:top w:val="single" w:sz="4" w:space="0" w:color="BFBFBF"/>
              <w:left w:val="nil"/>
              <w:bottom w:val="single" w:sz="4" w:space="0" w:color="D9D9D9" w:themeColor="background1" w:themeShade="D9"/>
              <w:right w:val="nil"/>
            </w:tcBorders>
            <w:shd w:val="clear" w:color="auto" w:fill="auto"/>
            <w:noWrap/>
            <w:vAlign w:val="bottom"/>
          </w:tcPr>
          <w:p w14:paraId="68B866A4" w14:textId="5C0F3346" w:rsidR="003F0322" w:rsidRDefault="003F0322" w:rsidP="003F0322">
            <w:pPr>
              <w:jc w:val="center"/>
              <w:rPr>
                <w:rFonts w:ascii="Arial" w:hAnsi="Arial" w:cs="Arial"/>
                <w:sz w:val="20"/>
                <w:szCs w:val="20"/>
              </w:rPr>
            </w:pPr>
            <w:r>
              <w:rPr>
                <w:rFonts w:ascii="Arial" w:hAnsi="Arial" w:cs="Arial"/>
                <w:sz w:val="20"/>
                <w:szCs w:val="20"/>
              </w:rPr>
              <w:t>150</w:t>
            </w:r>
          </w:p>
        </w:tc>
      </w:tr>
      <w:tr w:rsidR="007C1DE0" w14:paraId="2CE02166" w14:textId="77777777" w:rsidTr="00A56EC1">
        <w:trPr>
          <w:trHeight w:val="255"/>
          <w:jc w:val="center"/>
        </w:trPr>
        <w:tc>
          <w:tcPr>
            <w:tcW w:w="2600" w:type="dxa"/>
            <w:tcBorders>
              <w:top w:val="nil"/>
              <w:left w:val="nil"/>
              <w:bottom w:val="single" w:sz="4" w:space="0" w:color="BFBFBF"/>
              <w:right w:val="nil"/>
            </w:tcBorders>
            <w:shd w:val="clear" w:color="auto" w:fill="auto"/>
            <w:noWrap/>
            <w:vAlign w:val="bottom"/>
          </w:tcPr>
          <w:p w14:paraId="040F9376" w14:textId="7675BE64" w:rsidR="007C1DE0" w:rsidRDefault="007C1DE0">
            <w:pPr>
              <w:rPr>
                <w:rFonts w:ascii="Arial" w:hAnsi="Arial" w:cs="Arial"/>
                <w:sz w:val="20"/>
                <w:szCs w:val="20"/>
              </w:rPr>
            </w:pPr>
            <w:r>
              <w:rPr>
                <w:rFonts w:ascii="Arial" w:hAnsi="Arial" w:cs="Arial"/>
                <w:sz w:val="20"/>
                <w:szCs w:val="20"/>
              </w:rPr>
              <w:t>Printer/Fax/Copier</w:t>
            </w:r>
          </w:p>
        </w:tc>
        <w:tc>
          <w:tcPr>
            <w:tcW w:w="2020" w:type="dxa"/>
            <w:tcBorders>
              <w:top w:val="nil"/>
              <w:left w:val="nil"/>
              <w:bottom w:val="single" w:sz="4" w:space="0" w:color="BFBFBF"/>
              <w:right w:val="nil"/>
            </w:tcBorders>
            <w:shd w:val="clear" w:color="auto" w:fill="auto"/>
            <w:noWrap/>
            <w:vAlign w:val="bottom"/>
          </w:tcPr>
          <w:p w14:paraId="6498C60B" w14:textId="0AFB1471" w:rsidR="007C1DE0" w:rsidRDefault="00254787">
            <w:pPr>
              <w:jc w:val="center"/>
              <w:rPr>
                <w:rFonts w:ascii="Arial" w:hAnsi="Arial" w:cs="Arial"/>
                <w:sz w:val="20"/>
                <w:szCs w:val="20"/>
              </w:rPr>
            </w:pPr>
            <w:r>
              <w:rPr>
                <w:rFonts w:ascii="Arial" w:hAnsi="Arial" w:cs="Arial"/>
                <w:sz w:val="20"/>
                <w:szCs w:val="20"/>
              </w:rPr>
              <w:t>A</w:t>
            </w:r>
          </w:p>
        </w:tc>
        <w:tc>
          <w:tcPr>
            <w:tcW w:w="2380" w:type="dxa"/>
            <w:tcBorders>
              <w:top w:val="nil"/>
              <w:left w:val="nil"/>
              <w:bottom w:val="single" w:sz="4" w:space="0" w:color="BFBFBF"/>
              <w:right w:val="nil"/>
            </w:tcBorders>
            <w:shd w:val="clear" w:color="auto" w:fill="auto"/>
            <w:noWrap/>
            <w:vAlign w:val="bottom"/>
          </w:tcPr>
          <w:p w14:paraId="53F28C54" w14:textId="08CB8708" w:rsidR="007C1DE0" w:rsidRDefault="00254787">
            <w:pPr>
              <w:jc w:val="center"/>
              <w:rPr>
                <w:rFonts w:ascii="Arial" w:hAnsi="Arial" w:cs="Arial"/>
                <w:sz w:val="20"/>
                <w:szCs w:val="20"/>
              </w:rPr>
            </w:pPr>
            <w:r>
              <w:rPr>
                <w:rFonts w:ascii="Arial" w:hAnsi="Arial" w:cs="Arial"/>
                <w:sz w:val="20"/>
                <w:szCs w:val="20"/>
              </w:rPr>
              <w:t>64</w:t>
            </w:r>
          </w:p>
        </w:tc>
        <w:tc>
          <w:tcPr>
            <w:tcW w:w="1960" w:type="dxa"/>
            <w:tcBorders>
              <w:top w:val="single" w:sz="4" w:space="0" w:color="BFBFBF"/>
              <w:left w:val="nil"/>
              <w:bottom w:val="single" w:sz="4" w:space="0" w:color="D9D9D9" w:themeColor="background1" w:themeShade="D9"/>
              <w:right w:val="nil"/>
            </w:tcBorders>
            <w:shd w:val="clear" w:color="auto" w:fill="auto"/>
            <w:noWrap/>
            <w:vAlign w:val="bottom"/>
          </w:tcPr>
          <w:p w14:paraId="1AFE67C8" w14:textId="60572A35" w:rsidR="007C1DE0" w:rsidRDefault="00254787">
            <w:pPr>
              <w:jc w:val="center"/>
              <w:rPr>
                <w:rFonts w:ascii="Arial" w:hAnsi="Arial" w:cs="Arial"/>
                <w:sz w:val="20"/>
                <w:szCs w:val="20"/>
              </w:rPr>
            </w:pPr>
            <w:r>
              <w:rPr>
                <w:rFonts w:ascii="Arial" w:hAnsi="Arial" w:cs="Arial"/>
                <w:sz w:val="20"/>
                <w:szCs w:val="20"/>
              </w:rPr>
              <w:t>64</w:t>
            </w:r>
          </w:p>
        </w:tc>
      </w:tr>
      <w:tr w:rsidR="007C1DE0" w14:paraId="3EFC6AB8" w14:textId="77777777" w:rsidTr="00A56EC1">
        <w:trPr>
          <w:trHeight w:val="255"/>
          <w:jc w:val="center"/>
        </w:trPr>
        <w:tc>
          <w:tcPr>
            <w:tcW w:w="2600" w:type="dxa"/>
            <w:tcBorders>
              <w:top w:val="nil"/>
              <w:left w:val="nil"/>
              <w:bottom w:val="single" w:sz="4" w:space="0" w:color="BFBFBF"/>
              <w:right w:val="nil"/>
            </w:tcBorders>
            <w:shd w:val="clear" w:color="auto" w:fill="auto"/>
            <w:noWrap/>
            <w:vAlign w:val="bottom"/>
          </w:tcPr>
          <w:p w14:paraId="290FF468" w14:textId="5AE9A31C" w:rsidR="007C1DE0" w:rsidRDefault="007C1DE0">
            <w:pPr>
              <w:rPr>
                <w:rFonts w:ascii="Arial" w:hAnsi="Arial" w:cs="Arial"/>
                <w:sz w:val="20"/>
                <w:szCs w:val="20"/>
              </w:rPr>
            </w:pPr>
            <w:r>
              <w:rPr>
                <w:rFonts w:ascii="Arial" w:hAnsi="Arial" w:cs="Arial"/>
                <w:sz w:val="20"/>
                <w:szCs w:val="20"/>
              </w:rPr>
              <w:t>Private and/or Public Restrooms</w:t>
            </w:r>
          </w:p>
        </w:tc>
        <w:tc>
          <w:tcPr>
            <w:tcW w:w="2020" w:type="dxa"/>
            <w:tcBorders>
              <w:top w:val="nil"/>
              <w:left w:val="nil"/>
              <w:bottom w:val="single" w:sz="4" w:space="0" w:color="BFBFBF"/>
              <w:right w:val="nil"/>
            </w:tcBorders>
            <w:shd w:val="clear" w:color="auto" w:fill="auto"/>
            <w:noWrap/>
            <w:vAlign w:val="bottom"/>
          </w:tcPr>
          <w:p w14:paraId="642003BC" w14:textId="0951CCBD" w:rsidR="007C1DE0" w:rsidRDefault="007C1DE0">
            <w:pPr>
              <w:jc w:val="center"/>
              <w:rPr>
                <w:rFonts w:ascii="Arial" w:hAnsi="Arial" w:cs="Arial"/>
                <w:sz w:val="20"/>
                <w:szCs w:val="20"/>
              </w:rPr>
            </w:pPr>
            <w:r>
              <w:rPr>
                <w:rFonts w:ascii="Arial" w:hAnsi="Arial" w:cs="Arial"/>
                <w:sz w:val="20"/>
                <w:szCs w:val="20"/>
              </w:rPr>
              <w:t>E</w:t>
            </w:r>
          </w:p>
        </w:tc>
        <w:tc>
          <w:tcPr>
            <w:tcW w:w="2380" w:type="dxa"/>
            <w:tcBorders>
              <w:top w:val="nil"/>
              <w:left w:val="nil"/>
              <w:bottom w:val="single" w:sz="4" w:space="0" w:color="BFBFBF"/>
              <w:right w:val="nil"/>
            </w:tcBorders>
            <w:shd w:val="clear" w:color="auto" w:fill="auto"/>
            <w:noWrap/>
            <w:vAlign w:val="bottom"/>
          </w:tcPr>
          <w:p w14:paraId="3B3C27DA" w14:textId="34197D87" w:rsidR="007C1DE0" w:rsidRDefault="008F5E8A">
            <w:pPr>
              <w:jc w:val="center"/>
              <w:rPr>
                <w:rFonts w:ascii="Arial" w:hAnsi="Arial" w:cs="Arial"/>
                <w:sz w:val="20"/>
                <w:szCs w:val="20"/>
              </w:rPr>
            </w:pPr>
            <w:r>
              <w:rPr>
                <w:rFonts w:ascii="Arial" w:hAnsi="Arial" w:cs="Arial"/>
                <w:sz w:val="20"/>
                <w:szCs w:val="20"/>
              </w:rPr>
              <w:t>144</w:t>
            </w:r>
          </w:p>
        </w:tc>
        <w:tc>
          <w:tcPr>
            <w:tcW w:w="1960" w:type="dxa"/>
            <w:tcBorders>
              <w:top w:val="single" w:sz="4" w:space="0" w:color="BFBFBF"/>
              <w:left w:val="nil"/>
              <w:bottom w:val="single" w:sz="4" w:space="0" w:color="D9D9D9" w:themeColor="background1" w:themeShade="D9"/>
              <w:right w:val="nil"/>
            </w:tcBorders>
            <w:shd w:val="clear" w:color="auto" w:fill="auto"/>
            <w:noWrap/>
            <w:vAlign w:val="bottom"/>
          </w:tcPr>
          <w:p w14:paraId="0DD1A6E5" w14:textId="586C1BD2" w:rsidR="007C1DE0" w:rsidRDefault="008F5E8A">
            <w:pPr>
              <w:jc w:val="center"/>
              <w:rPr>
                <w:rFonts w:ascii="Arial" w:hAnsi="Arial" w:cs="Arial"/>
                <w:sz w:val="20"/>
                <w:szCs w:val="20"/>
              </w:rPr>
            </w:pPr>
            <w:r>
              <w:rPr>
                <w:rFonts w:ascii="Arial" w:hAnsi="Arial" w:cs="Arial"/>
                <w:sz w:val="20"/>
                <w:szCs w:val="20"/>
              </w:rPr>
              <w:t>144</w:t>
            </w:r>
          </w:p>
        </w:tc>
      </w:tr>
      <w:tr w:rsidR="007C1DE0" w14:paraId="18A08753" w14:textId="77777777" w:rsidTr="00A56EC1">
        <w:trPr>
          <w:trHeight w:val="270"/>
          <w:jc w:val="center"/>
        </w:trPr>
        <w:tc>
          <w:tcPr>
            <w:tcW w:w="2600" w:type="dxa"/>
            <w:tcBorders>
              <w:top w:val="nil"/>
              <w:left w:val="nil"/>
              <w:bottom w:val="nil"/>
              <w:right w:val="nil"/>
            </w:tcBorders>
            <w:shd w:val="clear" w:color="auto" w:fill="auto"/>
            <w:noWrap/>
            <w:vAlign w:val="bottom"/>
            <w:hideMark/>
          </w:tcPr>
          <w:p w14:paraId="26C06733" w14:textId="77777777" w:rsidR="007C1DE0" w:rsidRDefault="007C1DE0">
            <w:pPr>
              <w:rPr>
                <w:rFonts w:ascii="Arial" w:hAnsi="Arial" w:cs="Arial"/>
                <w:sz w:val="20"/>
                <w:szCs w:val="20"/>
              </w:rPr>
            </w:pPr>
          </w:p>
        </w:tc>
        <w:tc>
          <w:tcPr>
            <w:tcW w:w="2020" w:type="dxa"/>
            <w:tcBorders>
              <w:top w:val="nil"/>
              <w:left w:val="nil"/>
              <w:bottom w:val="nil"/>
              <w:right w:val="nil"/>
            </w:tcBorders>
            <w:shd w:val="clear" w:color="auto" w:fill="auto"/>
            <w:noWrap/>
            <w:vAlign w:val="bottom"/>
            <w:hideMark/>
          </w:tcPr>
          <w:p w14:paraId="3E43D091" w14:textId="77777777" w:rsidR="007C1DE0" w:rsidRDefault="007C1DE0">
            <w:pPr>
              <w:rPr>
                <w:rFonts w:ascii="Arial" w:hAnsi="Arial" w:cs="Arial"/>
                <w:sz w:val="20"/>
                <w:szCs w:val="20"/>
              </w:rPr>
            </w:pPr>
          </w:p>
        </w:tc>
        <w:tc>
          <w:tcPr>
            <w:tcW w:w="2380" w:type="dxa"/>
            <w:tcBorders>
              <w:top w:val="nil"/>
              <w:left w:val="nil"/>
              <w:bottom w:val="nil"/>
              <w:right w:val="nil"/>
            </w:tcBorders>
            <w:shd w:val="clear" w:color="auto" w:fill="auto"/>
            <w:noWrap/>
            <w:vAlign w:val="bottom"/>
            <w:hideMark/>
          </w:tcPr>
          <w:p w14:paraId="4AA517A0" w14:textId="77777777" w:rsidR="007C1DE0" w:rsidRDefault="007C1DE0">
            <w:pPr>
              <w:rPr>
                <w:rFonts w:ascii="Arial" w:hAnsi="Arial" w:cs="Arial"/>
                <w:sz w:val="20"/>
                <w:szCs w:val="20"/>
              </w:rPr>
            </w:pPr>
          </w:p>
        </w:tc>
        <w:tc>
          <w:tcPr>
            <w:tcW w:w="1960" w:type="dxa"/>
            <w:tcBorders>
              <w:top w:val="single" w:sz="4" w:space="0" w:color="D9D9D9" w:themeColor="background1" w:themeShade="D9"/>
              <w:left w:val="nil"/>
              <w:bottom w:val="nil"/>
              <w:right w:val="nil"/>
            </w:tcBorders>
            <w:shd w:val="clear" w:color="auto" w:fill="auto"/>
            <w:noWrap/>
            <w:vAlign w:val="bottom"/>
            <w:hideMark/>
          </w:tcPr>
          <w:p w14:paraId="3A8843DF" w14:textId="6BB3E59D" w:rsidR="00813FF5" w:rsidRDefault="00813FF5" w:rsidP="003F0322">
            <w:pPr>
              <w:jc w:val="center"/>
              <w:rPr>
                <w:rFonts w:ascii="Arial" w:hAnsi="Arial" w:cs="Arial"/>
                <w:sz w:val="20"/>
                <w:szCs w:val="20"/>
              </w:rPr>
            </w:pPr>
          </w:p>
        </w:tc>
      </w:tr>
    </w:tbl>
    <w:p w14:paraId="61742F4D" w14:textId="1ABE1BA3" w:rsidR="00DA72F1" w:rsidRDefault="00DA72F1" w:rsidP="00DA72F1">
      <w:pPr>
        <w:ind w:firstLine="720"/>
        <w:jc w:val="center"/>
      </w:pPr>
    </w:p>
    <w:p w14:paraId="414786FF" w14:textId="36D37676" w:rsidR="00F21F87" w:rsidRPr="00C40C12" w:rsidRDefault="00A56EC1" w:rsidP="003F0322">
      <w:pPr>
        <w:ind w:left="720"/>
      </w:pPr>
      <w:r>
        <w:t xml:space="preserve">Currently total staff for the facility is </w:t>
      </w:r>
      <w:r w:rsidR="00413E92">
        <w:t>10</w:t>
      </w:r>
      <w:r w:rsidR="00EC7994">
        <w:t xml:space="preserve"> Workforce Professionals. </w:t>
      </w:r>
      <w:r>
        <w:t xml:space="preserve">The facility is typically open Monday through </w:t>
      </w:r>
      <w:r w:rsidR="002C2171">
        <w:t>Friday 8 to 5.</w:t>
      </w:r>
    </w:p>
    <w:p w14:paraId="7012BF4C" w14:textId="77777777" w:rsidR="00DA72F1" w:rsidRDefault="00DA72F1" w:rsidP="0036160C">
      <w:pPr>
        <w:ind w:firstLine="720"/>
      </w:pPr>
    </w:p>
    <w:p w14:paraId="1A41BE92" w14:textId="77777777" w:rsidR="00F21F87" w:rsidRDefault="00F21F87" w:rsidP="0036160C">
      <w:pPr>
        <w:ind w:firstLine="720"/>
      </w:pPr>
    </w:p>
    <w:p w14:paraId="6738B988" w14:textId="77777777" w:rsidR="00DA72F1" w:rsidRPr="00C505AE" w:rsidRDefault="00F21F87" w:rsidP="0036160C">
      <w:pPr>
        <w:ind w:firstLine="720"/>
        <w:rPr>
          <w:b/>
        </w:rPr>
      </w:pPr>
      <w:r w:rsidRPr="00C505AE">
        <w:rPr>
          <w:b/>
        </w:rPr>
        <w:t>Services To Be Provided</w:t>
      </w:r>
      <w:r w:rsidR="00BA4304" w:rsidRPr="00C505AE">
        <w:rPr>
          <w:b/>
        </w:rPr>
        <w:t xml:space="preserve"> by </w:t>
      </w:r>
      <w:r w:rsidR="00605BC7">
        <w:rPr>
          <w:b/>
        </w:rPr>
        <w:t>P</w:t>
      </w:r>
      <w:r w:rsidR="00422BA6" w:rsidRPr="00422BA6">
        <w:rPr>
          <w:b/>
        </w:rPr>
        <w:t>roposer</w:t>
      </w:r>
      <w:r w:rsidR="00422BA6">
        <w:t xml:space="preserve"> </w:t>
      </w:r>
    </w:p>
    <w:p w14:paraId="06329617" w14:textId="77777777" w:rsidR="00BA4304" w:rsidRDefault="00BA4304" w:rsidP="0036160C">
      <w:pPr>
        <w:ind w:firstLine="720"/>
      </w:pPr>
    </w:p>
    <w:p w14:paraId="5DB4913F" w14:textId="77777777" w:rsidR="00C505AE" w:rsidRDefault="00BA4304" w:rsidP="00C505AE">
      <w:pPr>
        <w:ind w:left="720"/>
      </w:pPr>
      <w:r>
        <w:t xml:space="preserve">Utilities- </w:t>
      </w:r>
    </w:p>
    <w:p w14:paraId="7335141F" w14:textId="77777777" w:rsidR="00C505AE" w:rsidRDefault="00C505AE" w:rsidP="00C505AE">
      <w:pPr>
        <w:ind w:left="720"/>
      </w:pPr>
    </w:p>
    <w:p w14:paraId="5651DB3A" w14:textId="77777777" w:rsidR="00BA4304" w:rsidRDefault="00BA4304" w:rsidP="00C505AE">
      <w:pPr>
        <w:ind w:left="720"/>
      </w:pPr>
      <w:r>
        <w:t xml:space="preserve">Public utilities will be furnished and paid for by </w:t>
      </w:r>
      <w:r w:rsidR="00422BA6">
        <w:t xml:space="preserve">proposer </w:t>
      </w:r>
      <w:r>
        <w:t xml:space="preserve">including water, sewer, gas, </w:t>
      </w:r>
      <w:r w:rsidR="00CF6BF0" w:rsidRPr="007800EB">
        <w:t>electricity</w:t>
      </w:r>
      <w:r w:rsidR="00CF6BF0">
        <w:t xml:space="preserve">, </w:t>
      </w:r>
      <w:r>
        <w:t xml:space="preserve">air-conditioning, and heat. </w:t>
      </w:r>
    </w:p>
    <w:p w14:paraId="1D54248D" w14:textId="77777777" w:rsidR="00BA4304" w:rsidRDefault="00BA4304" w:rsidP="0036160C">
      <w:pPr>
        <w:ind w:firstLine="720"/>
      </w:pPr>
    </w:p>
    <w:p w14:paraId="400AFEF4" w14:textId="77777777" w:rsidR="00BA4304" w:rsidRDefault="00BA4304" w:rsidP="0036160C">
      <w:pPr>
        <w:ind w:firstLine="720"/>
      </w:pPr>
      <w:r>
        <w:t>Services-</w:t>
      </w:r>
    </w:p>
    <w:p w14:paraId="00E3A64B" w14:textId="77777777" w:rsidR="00BA4304" w:rsidRDefault="00BA4304" w:rsidP="00C505AE">
      <w:pPr>
        <w:pStyle w:val="ListParagraph"/>
        <w:numPr>
          <w:ilvl w:val="2"/>
          <w:numId w:val="45"/>
        </w:numPr>
        <w:ind w:left="2520" w:hanging="540"/>
      </w:pPr>
      <w:r>
        <w:t xml:space="preserve">Grounds maintenance and landscaping, including cleaning of parking areas, </w:t>
      </w:r>
      <w:r w:rsidR="00C505AE">
        <w:t>entrances and</w:t>
      </w:r>
      <w:r>
        <w:t xml:space="preserve"> sidewalks.</w:t>
      </w:r>
    </w:p>
    <w:p w14:paraId="386F41F2" w14:textId="77777777" w:rsidR="00F21F87" w:rsidRDefault="00BA4304" w:rsidP="00C505AE">
      <w:pPr>
        <w:pStyle w:val="ListParagraph"/>
        <w:numPr>
          <w:ilvl w:val="2"/>
          <w:numId w:val="45"/>
        </w:numPr>
        <w:ind w:left="2520" w:hanging="540"/>
      </w:pPr>
      <w:r>
        <w:t>Snow Removal</w:t>
      </w:r>
    </w:p>
    <w:p w14:paraId="1F41AB52" w14:textId="77777777" w:rsidR="00BA4304" w:rsidRDefault="00BA4304" w:rsidP="00C505AE">
      <w:pPr>
        <w:pStyle w:val="ListParagraph"/>
        <w:numPr>
          <w:ilvl w:val="2"/>
          <w:numId w:val="45"/>
        </w:numPr>
        <w:ind w:left="2520" w:hanging="540"/>
      </w:pPr>
      <w:r>
        <w:t>Pest Control</w:t>
      </w:r>
      <w:r w:rsidR="0081566A">
        <w:t>,</w:t>
      </w:r>
      <w:r>
        <w:t xml:space="preserve"> extermination</w:t>
      </w:r>
      <w:r w:rsidR="0081566A">
        <w:t>,</w:t>
      </w:r>
      <w:r>
        <w:t xml:space="preserve"> and maintaining the facility free from vermin</w:t>
      </w:r>
    </w:p>
    <w:p w14:paraId="355635E4" w14:textId="5C0694B7" w:rsidR="00BA4304" w:rsidRDefault="007800EB" w:rsidP="00C505AE">
      <w:pPr>
        <w:pStyle w:val="ListParagraph"/>
        <w:numPr>
          <w:ilvl w:val="2"/>
          <w:numId w:val="45"/>
        </w:numPr>
        <w:ind w:left="2520" w:hanging="540"/>
      </w:pPr>
      <w:r>
        <w:t>C</w:t>
      </w:r>
      <w:r w:rsidRPr="00422BA6">
        <w:t>u</w:t>
      </w:r>
      <w:r>
        <w:t>stodial</w:t>
      </w:r>
      <w:r w:rsidR="00BA4304">
        <w:t xml:space="preserve"> service and refuse removal on a regular schedule</w:t>
      </w:r>
      <w:r w:rsidR="007370B9">
        <w:t xml:space="preserve"> commons area and/or office </w:t>
      </w:r>
      <w:r w:rsidR="00413E92">
        <w:t>if available</w:t>
      </w:r>
    </w:p>
    <w:p w14:paraId="475E4225" w14:textId="77777777" w:rsidR="00BA4304" w:rsidRDefault="002D3CA6" w:rsidP="00C505AE">
      <w:pPr>
        <w:pStyle w:val="ListParagraph"/>
        <w:numPr>
          <w:ilvl w:val="2"/>
          <w:numId w:val="45"/>
        </w:numPr>
        <w:ind w:left="2520" w:hanging="540"/>
      </w:pPr>
      <w:r>
        <w:t>P</w:t>
      </w:r>
      <w:r w:rsidR="00BA4304">
        <w:t>assenger elevator service if a multi-floor facility</w:t>
      </w:r>
    </w:p>
    <w:p w14:paraId="061C68E0" w14:textId="795C98FF" w:rsidR="00BA4304" w:rsidRDefault="00C505AE" w:rsidP="00C505AE">
      <w:pPr>
        <w:pStyle w:val="ListParagraph"/>
        <w:numPr>
          <w:ilvl w:val="2"/>
          <w:numId w:val="45"/>
        </w:numPr>
        <w:ind w:left="2520" w:hanging="540"/>
      </w:pPr>
      <w:r w:rsidRPr="007800EB">
        <w:t>Maint</w:t>
      </w:r>
      <w:r w:rsidR="002D3CA6" w:rsidRPr="007800EB">
        <w:t>enance</w:t>
      </w:r>
      <w:r w:rsidR="00413E92">
        <w:t xml:space="preserve"> of </w:t>
      </w:r>
      <w:r>
        <w:t>men’s and women’s restrooms together with hot and cold water, cleaning services, all supplies, such as soap, towels, and toilet paper</w:t>
      </w:r>
    </w:p>
    <w:p w14:paraId="0AF00E47" w14:textId="77777777" w:rsidR="00C505AE" w:rsidRDefault="002D3CA6" w:rsidP="00C505AE">
      <w:pPr>
        <w:pStyle w:val="ListParagraph"/>
        <w:numPr>
          <w:ilvl w:val="2"/>
          <w:numId w:val="45"/>
        </w:numPr>
        <w:ind w:left="2520" w:hanging="540"/>
      </w:pPr>
      <w:r>
        <w:t>R</w:t>
      </w:r>
      <w:r w:rsidR="00C505AE">
        <w:t>efrigerated drinking fountains</w:t>
      </w:r>
      <w:r w:rsidR="00A56EC1">
        <w:t xml:space="preserve"> if available</w:t>
      </w:r>
    </w:p>
    <w:p w14:paraId="36607669" w14:textId="77777777" w:rsidR="00C505AE" w:rsidRDefault="00C505AE" w:rsidP="00C505AE">
      <w:pPr>
        <w:pStyle w:val="ListParagraph"/>
        <w:numPr>
          <w:ilvl w:val="2"/>
          <w:numId w:val="45"/>
        </w:numPr>
        <w:ind w:left="2520" w:hanging="540"/>
      </w:pPr>
      <w:r>
        <w:t>Electric current in reasonably sufficient amount for normal business use; including operation of building standard lighting and general office machines</w:t>
      </w:r>
    </w:p>
    <w:p w14:paraId="2DAB71F6" w14:textId="77777777" w:rsidR="00BA4304" w:rsidRDefault="00C505AE" w:rsidP="00C505AE">
      <w:pPr>
        <w:pStyle w:val="ListParagraph"/>
        <w:numPr>
          <w:ilvl w:val="2"/>
          <w:numId w:val="45"/>
        </w:numPr>
        <w:ind w:left="2520" w:hanging="540"/>
      </w:pPr>
      <w:r w:rsidRPr="007800EB">
        <w:t>Maint</w:t>
      </w:r>
      <w:r w:rsidR="002D3CA6" w:rsidRPr="007800EB">
        <w:t>enance of</w:t>
      </w:r>
      <w:r w:rsidR="002D3CA6">
        <w:t xml:space="preserve"> </w:t>
      </w:r>
      <w:r>
        <w:t>building standard fluorescent lighting fixtures and bulbs</w:t>
      </w:r>
    </w:p>
    <w:p w14:paraId="253FBFB6" w14:textId="77777777" w:rsidR="00C505AE" w:rsidRDefault="002D3CA6" w:rsidP="00C505AE">
      <w:pPr>
        <w:pStyle w:val="ListParagraph"/>
        <w:numPr>
          <w:ilvl w:val="2"/>
          <w:numId w:val="45"/>
        </w:numPr>
        <w:ind w:left="2520" w:hanging="540"/>
      </w:pPr>
      <w:r w:rsidRPr="007800EB">
        <w:t>H</w:t>
      </w:r>
      <w:r w:rsidR="00C505AE" w:rsidRPr="007800EB">
        <w:t>e</w:t>
      </w:r>
      <w:r w:rsidR="00C505AE">
        <w:t xml:space="preserve">ating, ventilation and air conditioning, in season, through the existing air distribution system of the facility, at such temperatures and in such amounts as may </w:t>
      </w:r>
      <w:r w:rsidR="00C505AE">
        <w:lastRenderedPageBreak/>
        <w:t>be reasonably required for comfortable use and occupancy under normal business operations</w:t>
      </w:r>
    </w:p>
    <w:p w14:paraId="19AA7EB0" w14:textId="77777777" w:rsidR="00C505AE" w:rsidRDefault="00C505AE" w:rsidP="00C505AE">
      <w:pPr>
        <w:pStyle w:val="ListParagraph"/>
        <w:numPr>
          <w:ilvl w:val="2"/>
          <w:numId w:val="45"/>
        </w:numPr>
        <w:ind w:left="2520" w:hanging="540"/>
      </w:pPr>
      <w:r>
        <w:t>Window washing of all exterior windows at a regularly scheduled interval or as necessary for professional appearance</w:t>
      </w:r>
    </w:p>
    <w:p w14:paraId="3CCAEA0C" w14:textId="77777777" w:rsidR="00C505AE" w:rsidRDefault="00C505AE" w:rsidP="00C505AE"/>
    <w:p w14:paraId="4F81AC78" w14:textId="77777777" w:rsidR="00C505AE" w:rsidRDefault="00C505AE" w:rsidP="00C505AE">
      <w:pPr>
        <w:ind w:left="720"/>
      </w:pPr>
      <w:r>
        <w:t xml:space="preserve">Repair-  </w:t>
      </w:r>
    </w:p>
    <w:p w14:paraId="3CC256D4" w14:textId="77777777" w:rsidR="00C505AE" w:rsidRDefault="00C505AE" w:rsidP="00C505AE">
      <w:pPr>
        <w:ind w:left="720"/>
      </w:pPr>
    </w:p>
    <w:p w14:paraId="0689D7B0" w14:textId="77777777" w:rsidR="00C505AE" w:rsidRDefault="00422BA6" w:rsidP="00C505AE">
      <w:pPr>
        <w:ind w:left="720"/>
      </w:pPr>
      <w:r>
        <w:t xml:space="preserve">Proposer </w:t>
      </w:r>
      <w:r w:rsidR="00C505AE">
        <w:t xml:space="preserve">will repair and maintain in good repair the walls, windows, doors, roof, floors, foundation, heating and air conditioning infrastructure, plumbing, sewer lines, elevators, escalators, electrical wiring and related fixtures, </w:t>
      </w:r>
      <w:r w:rsidR="00C505AE" w:rsidRPr="000103EF">
        <w:t xml:space="preserve">all common areas of and within the </w:t>
      </w:r>
      <w:r w:rsidR="007D09FC">
        <w:t xml:space="preserve">structure </w:t>
      </w:r>
      <w:r w:rsidR="00C505AE" w:rsidRPr="000103EF">
        <w:t>including entrances, hallways, stairwells, and parking lots,</w:t>
      </w:r>
      <w:r w:rsidR="00C505AE">
        <w:t xml:space="preserve"> and all other infrastructure.  </w:t>
      </w:r>
      <w:r>
        <w:t xml:space="preserve">Proposer </w:t>
      </w:r>
      <w:r w:rsidR="00C505AE">
        <w:t xml:space="preserve">is responsible for all costs associated with such maintenance.  </w:t>
      </w:r>
      <w:r>
        <w:t xml:space="preserve">Proposer </w:t>
      </w:r>
      <w:r w:rsidR="00C505AE">
        <w:t xml:space="preserve">will use its best efforts to </w:t>
      </w:r>
      <w:r w:rsidR="00BE1DC4">
        <w:t>affect</w:t>
      </w:r>
      <w:r w:rsidR="00C505AE">
        <w:t xml:space="preserve"> such repairs promptly</w:t>
      </w:r>
      <w:r w:rsidR="00FD5AE5">
        <w:t>,</w:t>
      </w:r>
      <w:r w:rsidR="00C505AE">
        <w:t xml:space="preserve"> and in such manner as not to unreasonably interfere with Tenant's occupancy or conduct of business.</w:t>
      </w:r>
    </w:p>
    <w:p w14:paraId="71243827" w14:textId="77777777" w:rsidR="00C505AE" w:rsidRDefault="00C505AE" w:rsidP="00C505AE">
      <w:pPr>
        <w:tabs>
          <w:tab w:val="left" w:pos="2340"/>
          <w:tab w:val="left" w:pos="3960"/>
          <w:tab w:val="left" w:pos="5220"/>
          <w:tab w:val="left" w:pos="5670"/>
          <w:tab w:val="left" w:pos="7020"/>
          <w:tab w:val="left" w:pos="8280"/>
        </w:tabs>
        <w:ind w:left="720"/>
      </w:pPr>
    </w:p>
    <w:p w14:paraId="158B195F" w14:textId="77777777" w:rsidR="00C505AE" w:rsidRDefault="00C505AE" w:rsidP="00C505AE">
      <w:pPr>
        <w:tabs>
          <w:tab w:val="left" w:pos="2340"/>
          <w:tab w:val="left" w:pos="3960"/>
          <w:tab w:val="left" w:pos="5220"/>
          <w:tab w:val="left" w:pos="5670"/>
          <w:tab w:val="left" w:pos="7020"/>
          <w:tab w:val="left" w:pos="8280"/>
        </w:tabs>
        <w:ind w:left="720"/>
        <w:jc w:val="both"/>
      </w:pPr>
      <w:r>
        <w:t xml:space="preserve">If the interior, contents or fixtures of the facility are damaged as a result of failure of the roof, plumbing, HVAC system or other utilities or items that are the maintenance responsibility of the </w:t>
      </w:r>
      <w:r w:rsidR="00422BA6">
        <w:t>proposer</w:t>
      </w:r>
      <w:r>
        <w:t xml:space="preserve">, the </w:t>
      </w:r>
      <w:r w:rsidR="00422BA6">
        <w:t xml:space="preserve">proposer </w:t>
      </w:r>
      <w:r>
        <w:t>agrees to pay the costs to repair or replace the contents or fixtures and to make resulting repairs to the interior</w:t>
      </w:r>
      <w:r w:rsidR="007800EB">
        <w:t>.  Period of performance for any repairs will be negotiated as part of lease negotiations.</w:t>
      </w:r>
    </w:p>
    <w:p w14:paraId="145905E4" w14:textId="77777777" w:rsidR="00C505AE" w:rsidRDefault="00C505AE" w:rsidP="00C505AE">
      <w:pPr>
        <w:ind w:left="720"/>
      </w:pPr>
    </w:p>
    <w:p w14:paraId="3643AE08" w14:textId="77777777" w:rsidR="00904471" w:rsidRDefault="0036160C" w:rsidP="0036160C">
      <w:pPr>
        <w:ind w:firstLine="720"/>
      </w:pPr>
      <w:r>
        <w:t>Space Design and Construction Requirements-</w:t>
      </w:r>
    </w:p>
    <w:p w14:paraId="5D783734" w14:textId="77777777" w:rsidR="0036160C" w:rsidRDefault="0036160C" w:rsidP="0036160C">
      <w:pPr>
        <w:ind w:firstLine="720"/>
      </w:pPr>
    </w:p>
    <w:p w14:paraId="67EABEF9" w14:textId="7BE4121D" w:rsidR="0036160C" w:rsidRDefault="00326C28" w:rsidP="0036160C">
      <w:pPr>
        <w:ind w:left="720"/>
      </w:pPr>
      <w:r>
        <w:t xml:space="preserve">Parking: </w:t>
      </w:r>
      <w:r w:rsidR="0036160C" w:rsidRPr="0036160C">
        <w:t xml:space="preserve">Parking areas should be paved with asphalt or concrete and have adequate drainage, striping, and curbs or bumper blocks.  The arrangement of the parking should not detract from the image or visibility of the building and should emphasize the location and provide easy access to the front entry.  </w:t>
      </w:r>
      <w:r w:rsidR="002C2171">
        <w:t>Southeast KANSASWORKS, Inc.</w:t>
      </w:r>
      <w:r w:rsidR="0036160C">
        <w:t xml:space="preserve"> </w:t>
      </w:r>
      <w:r w:rsidR="0036160C" w:rsidRPr="0036160C">
        <w:t>expects typical dimensions, clearances and aisle widths to be used in planning for parking areas.  Minimum stall width is to be 9.5 feet.  Accessible stalls need to meet requirements of Americans with Disabilities Act Accessibility Guidelines.  Adequate care is to be taken to consider walkways.  Appropriate signs and safety markings must be provided in</w:t>
      </w:r>
      <w:r w:rsidR="0036160C">
        <w:t xml:space="preserve"> all parking and driveway areas.</w:t>
      </w:r>
      <w:r w:rsidR="000736FA">
        <w:t xml:space="preserve"> </w:t>
      </w:r>
      <w:r w:rsidR="00817E34">
        <w:t>Southeast KANSASWORKS, Inc.</w:t>
      </w:r>
      <w:r w:rsidR="000736FA">
        <w:t xml:space="preserve"> is willing to negotiate for employee parking that is offsite as long as it is within walking distance.</w:t>
      </w:r>
    </w:p>
    <w:p w14:paraId="33AD44AD" w14:textId="77777777" w:rsidR="000736FA" w:rsidRPr="0036160C" w:rsidRDefault="000736FA" w:rsidP="0036160C">
      <w:pPr>
        <w:ind w:left="720"/>
      </w:pPr>
    </w:p>
    <w:p w14:paraId="1930821B" w14:textId="7797D71F" w:rsidR="00637085" w:rsidRDefault="00637085" w:rsidP="0036160C">
      <w:pPr>
        <w:ind w:left="720"/>
      </w:pPr>
      <w:r>
        <w:t>Telecommunications Wiring, Outlets or Jacks to Meet Voice and Data Requirements</w:t>
      </w:r>
      <w:r w:rsidR="00326C28">
        <w:t>:</w:t>
      </w:r>
      <w:r>
        <w:t xml:space="preserve">  </w:t>
      </w:r>
      <w:r w:rsidR="00817E34">
        <w:t>Southeast KANSASWORKS, Inc.</w:t>
      </w:r>
      <w:r>
        <w:t xml:space="preserve"> will work with the </w:t>
      </w:r>
      <w:r w:rsidR="00422BA6">
        <w:t xml:space="preserve">proposer </w:t>
      </w:r>
      <w:r>
        <w:t xml:space="preserve">to determine the exact specifications based on building layout.  Generally each </w:t>
      </w:r>
      <w:r w:rsidR="002C2171">
        <w:t xml:space="preserve">staff </w:t>
      </w:r>
      <w:r>
        <w:t>work area must have at a minimum of 1 network Cat 5</w:t>
      </w:r>
      <w:r w:rsidR="006B7990">
        <w:t>e</w:t>
      </w:r>
      <w:r>
        <w:t xml:space="preserve"> computer networking jack with 2 being preferred.  General Work Areas will have an increased need for Cat 5</w:t>
      </w:r>
      <w:r w:rsidR="006B7990">
        <w:t>e</w:t>
      </w:r>
      <w:r>
        <w:t xml:space="preserve"> wiring as well as cable access and increased electrical needs for copiers and other large office equipment.  It is preferred to have 2</w:t>
      </w:r>
      <w:r w:rsidR="006B7990">
        <w:t xml:space="preserve"> network jacks at each workstation.</w:t>
      </w:r>
      <w:r w:rsidR="00326C28">
        <w:t xml:space="preserve">  </w:t>
      </w:r>
      <w:r w:rsidR="00817E34">
        <w:t>Southeast KANSASWORKS, Inc.</w:t>
      </w:r>
      <w:r w:rsidR="00326C28">
        <w:t xml:space="preserve"> has a provider for data and voice service and facility must be able to accept those services.  The IT </w:t>
      </w:r>
      <w:r w:rsidR="00326C28" w:rsidRPr="007800EB">
        <w:t>Network Room</w:t>
      </w:r>
      <w:r w:rsidR="00FD5AE5" w:rsidRPr="007800EB">
        <w:t xml:space="preserve"> </w:t>
      </w:r>
      <w:r w:rsidR="00326C28" w:rsidRPr="007800EB">
        <w:t>must</w:t>
      </w:r>
      <w:r w:rsidR="00326C28">
        <w:t xml:space="preserve"> be cooled to </w:t>
      </w:r>
      <w:r w:rsidR="00FD5AE5" w:rsidRPr="007800EB">
        <w:t>industry standards</w:t>
      </w:r>
      <w:r w:rsidR="00FD5AE5">
        <w:t xml:space="preserve"> </w:t>
      </w:r>
      <w:r w:rsidR="00605BC7">
        <w:t>ensuring</w:t>
      </w:r>
      <w:r w:rsidR="00326C28">
        <w:t xml:space="preserve"> safe and efficient operation of multiple servers and computer equipment.   </w:t>
      </w:r>
    </w:p>
    <w:p w14:paraId="74FC16CE" w14:textId="77777777" w:rsidR="00637085" w:rsidRDefault="00637085" w:rsidP="0036160C">
      <w:pPr>
        <w:ind w:left="720"/>
      </w:pPr>
    </w:p>
    <w:p w14:paraId="0603C43E" w14:textId="5B2C7860" w:rsidR="0036160C" w:rsidRPr="0036160C" w:rsidRDefault="0036160C" w:rsidP="0036160C">
      <w:pPr>
        <w:ind w:left="720"/>
      </w:pPr>
      <w:r w:rsidRPr="0036160C">
        <w:t>Acoustics: Care should be taken to consider sound deadening materials and design. Control of noise in the HVAC system and adequate insulation of ductwork is needed.</w:t>
      </w:r>
    </w:p>
    <w:p w14:paraId="598C251C" w14:textId="77777777" w:rsidR="0036160C" w:rsidRPr="0036160C" w:rsidRDefault="0036160C" w:rsidP="0036160C">
      <w:pPr>
        <w:ind w:left="720"/>
      </w:pPr>
    </w:p>
    <w:p w14:paraId="707891EA" w14:textId="75DBFF4A" w:rsidR="0036160C" w:rsidRPr="0036160C" w:rsidRDefault="0036160C" w:rsidP="0036160C">
      <w:pPr>
        <w:ind w:left="720"/>
      </w:pPr>
      <w:r w:rsidRPr="0036160C">
        <w:t>Restrooms: Common area public restrooms</w:t>
      </w:r>
      <w:r>
        <w:t xml:space="preserve"> (male and female)</w:t>
      </w:r>
      <w:r w:rsidRPr="0036160C">
        <w:t xml:space="preserve"> must be located </w:t>
      </w:r>
      <w:r>
        <w:t>with</w:t>
      </w:r>
      <w:r w:rsidRPr="0036160C">
        <w:t>in</w:t>
      </w:r>
      <w:r>
        <w:t xml:space="preserve"> or in</w:t>
      </w:r>
      <w:r w:rsidRPr="0036160C">
        <w:t xml:space="preserve"> close proximity to occupied space. Maintenance of the common area public restrooms will be the </w:t>
      </w:r>
      <w:r w:rsidRPr="0036160C">
        <w:lastRenderedPageBreak/>
        <w:t xml:space="preserve">responsibility of the </w:t>
      </w:r>
      <w:r w:rsidR="00422BA6">
        <w:t>proposer</w:t>
      </w:r>
      <w:r w:rsidRPr="0036160C">
        <w:t xml:space="preserve">. </w:t>
      </w:r>
      <w:r w:rsidR="006633AF">
        <w:t>It is preferred but not required to have</w:t>
      </w:r>
      <w:r>
        <w:t xml:space="preserve"> of o</w:t>
      </w:r>
      <w:r w:rsidRPr="0036160C">
        <w:t>ne</w:t>
      </w:r>
      <w:r>
        <w:t xml:space="preserve"> set of</w:t>
      </w:r>
      <w:r w:rsidRPr="0036160C">
        <w:t xml:space="preserve"> restroom</w:t>
      </w:r>
      <w:r>
        <w:t>s (male and female)</w:t>
      </w:r>
      <w:r w:rsidRPr="0036160C">
        <w:t xml:space="preserve"> to be provided in the employee/staff work area within the leased space.  Restroom is to be </w:t>
      </w:r>
      <w:r w:rsidR="00605BC7">
        <w:t>equipped with an exhaust fan</w:t>
      </w:r>
      <w:r w:rsidRPr="0036160C">
        <w:t xml:space="preserve">.  All restrooms shall comply with ADA design requirements. </w:t>
      </w:r>
    </w:p>
    <w:p w14:paraId="5C82A9AE" w14:textId="77777777" w:rsidR="0036160C" w:rsidRPr="0036160C" w:rsidRDefault="0036160C" w:rsidP="0036160C">
      <w:pPr>
        <w:ind w:left="720"/>
      </w:pPr>
    </w:p>
    <w:p w14:paraId="1BB452CD" w14:textId="77777777" w:rsidR="0036160C" w:rsidRPr="0036160C" w:rsidRDefault="0036160C" w:rsidP="0036160C">
      <w:pPr>
        <w:ind w:left="720"/>
      </w:pPr>
      <w:r w:rsidRPr="0036160C">
        <w:t xml:space="preserve">Water Fountains: </w:t>
      </w:r>
      <w:r w:rsidR="006633AF">
        <w:t xml:space="preserve">If </w:t>
      </w:r>
      <w:r w:rsidRPr="0036160C">
        <w:t xml:space="preserve">Water fountains are to be provided </w:t>
      </w:r>
      <w:r w:rsidR="006633AF">
        <w:t>they should be adjacent</w:t>
      </w:r>
      <w:r w:rsidRPr="0036160C">
        <w:t xml:space="preserve"> to each set of restrooms.  These must be electric refrigerated water coolers and shall comply with ADA design requirements and be fully accessible to disabled individuals</w:t>
      </w:r>
      <w:r w:rsidR="006633AF">
        <w:t xml:space="preserve"> if constructed or modified</w:t>
      </w:r>
      <w:r w:rsidRPr="0036160C">
        <w:t>.</w:t>
      </w:r>
    </w:p>
    <w:p w14:paraId="6FD94D19" w14:textId="77777777" w:rsidR="0036160C" w:rsidRPr="0036160C" w:rsidRDefault="0036160C" w:rsidP="0036160C">
      <w:pPr>
        <w:ind w:left="720"/>
      </w:pPr>
    </w:p>
    <w:p w14:paraId="7E6FB4FC" w14:textId="77777777" w:rsidR="0036160C" w:rsidRPr="0036160C" w:rsidRDefault="009303AD" w:rsidP="0036160C">
      <w:pPr>
        <w:ind w:left="720"/>
      </w:pPr>
      <w:r>
        <w:t>Entry</w:t>
      </w:r>
      <w:r w:rsidR="0036160C" w:rsidRPr="0036160C">
        <w:t xml:space="preserve"> Ways:  A double door public entry vestibule will be provided of an approximate size of six feet by eight feet</w:t>
      </w:r>
      <w:r w:rsidR="006633AF">
        <w:t xml:space="preserve"> would be optimal, but not required</w:t>
      </w:r>
      <w:r w:rsidR="0036160C" w:rsidRPr="0036160C">
        <w:t xml:space="preserve">.  </w:t>
      </w:r>
      <w:r w:rsidR="006633AF">
        <w:t xml:space="preserve">Doors shall be ADA accessible. </w:t>
      </w:r>
      <w:r w:rsidR="0036160C" w:rsidRPr="0036160C">
        <w:t xml:space="preserve">Alternative powered door opening mechanisms to provide accessibility will be considered.  Additional employee entranceway(s) and emergency exits shall be provided.  </w:t>
      </w:r>
    </w:p>
    <w:p w14:paraId="1E7F1FF6" w14:textId="77777777" w:rsidR="0036160C" w:rsidRPr="0036160C" w:rsidRDefault="0036160C" w:rsidP="0036160C">
      <w:pPr>
        <w:ind w:left="720"/>
      </w:pPr>
    </w:p>
    <w:p w14:paraId="0DF9CFF3" w14:textId="71434F6E" w:rsidR="0036160C" w:rsidRPr="0036160C" w:rsidRDefault="008A29F5" w:rsidP="0036160C">
      <w:pPr>
        <w:ind w:left="720"/>
      </w:pPr>
      <w:r w:rsidRPr="008A29F5">
        <w:t>Interior/</w:t>
      </w:r>
      <w:r w:rsidR="0036160C" w:rsidRPr="008A29F5">
        <w:t xml:space="preserve">Exterior Signs:  </w:t>
      </w:r>
      <w:r w:rsidRPr="008A29F5">
        <w:t xml:space="preserve">Provide space to </w:t>
      </w:r>
      <w:r w:rsidR="0036160C" w:rsidRPr="008A29F5">
        <w:t xml:space="preserve">install </w:t>
      </w:r>
      <w:r w:rsidRPr="008A29F5">
        <w:t xml:space="preserve">Southeast KANSASWORKS, Inc signage over the entrance to the main WFC office and provide space to install exterior </w:t>
      </w:r>
      <w:r w:rsidR="0036160C" w:rsidRPr="008A29F5">
        <w:t>sign</w:t>
      </w:r>
      <w:r w:rsidRPr="008A29F5">
        <w:t>age that can be viewed from the street. Provide local/city requirements for signage.</w:t>
      </w:r>
      <w:r w:rsidR="0036160C" w:rsidRPr="008A29F5">
        <w:t xml:space="preserve"> Directional and traffic control signs are to be installed in driveways and parking area as needed and required.  Parking areas shall also be identified by signs for Accessible </w:t>
      </w:r>
      <w:r w:rsidRPr="008A29F5">
        <w:t xml:space="preserve">ADA </w:t>
      </w:r>
      <w:r w:rsidR="0036160C" w:rsidRPr="008A29F5">
        <w:t>stalls.</w:t>
      </w:r>
      <w:r w:rsidR="0036160C" w:rsidRPr="0036160C">
        <w:t xml:space="preserve"> </w:t>
      </w:r>
    </w:p>
    <w:p w14:paraId="43AB5DDE" w14:textId="77777777" w:rsidR="0036160C" w:rsidRPr="0036160C" w:rsidRDefault="0036160C" w:rsidP="0036160C">
      <w:pPr>
        <w:ind w:left="720"/>
      </w:pPr>
    </w:p>
    <w:p w14:paraId="203CD728" w14:textId="77777777" w:rsidR="0036160C" w:rsidRPr="0036160C" w:rsidRDefault="0036160C" w:rsidP="0036160C">
      <w:pPr>
        <w:ind w:left="720"/>
      </w:pPr>
      <w:r w:rsidRPr="0036160C">
        <w:t xml:space="preserve">Windows:  A suitable number of Low-E anti-glare exterior windows are desired.  </w:t>
      </w:r>
    </w:p>
    <w:p w14:paraId="5916D446" w14:textId="77777777" w:rsidR="0036160C" w:rsidRPr="0036160C" w:rsidRDefault="0036160C" w:rsidP="0036160C">
      <w:pPr>
        <w:ind w:left="720"/>
      </w:pPr>
    </w:p>
    <w:p w14:paraId="5BDA6ADA" w14:textId="77777777" w:rsidR="0036160C" w:rsidRPr="00836DB7" w:rsidRDefault="0036160C" w:rsidP="0036160C">
      <w:pPr>
        <w:ind w:left="720"/>
        <w:rPr>
          <w:b/>
        </w:rPr>
      </w:pPr>
      <w:r w:rsidRPr="00836DB7">
        <w:rPr>
          <w:b/>
        </w:rPr>
        <w:t>Finish Materials</w:t>
      </w:r>
    </w:p>
    <w:p w14:paraId="65421CD6" w14:textId="77777777" w:rsidR="0036160C" w:rsidRPr="0036160C" w:rsidRDefault="0036160C" w:rsidP="0036160C">
      <w:pPr>
        <w:ind w:left="720"/>
      </w:pPr>
    </w:p>
    <w:p w14:paraId="3459304F" w14:textId="0F0DE02A" w:rsidR="0036160C" w:rsidRPr="0036160C" w:rsidRDefault="0036160C" w:rsidP="0036160C">
      <w:pPr>
        <w:ind w:left="720"/>
      </w:pPr>
      <w:r w:rsidRPr="0036160C">
        <w:t xml:space="preserve">Selection of typical finish materials will be made by </w:t>
      </w:r>
      <w:r w:rsidR="00817E34">
        <w:t>Southeast KANSASWORKS, Inc.</w:t>
      </w:r>
      <w:r w:rsidRPr="0036160C">
        <w:t xml:space="preserve"> from several choices presented by proposer.  The </w:t>
      </w:r>
      <w:r w:rsidR="00422BA6">
        <w:t xml:space="preserve">proposer </w:t>
      </w:r>
      <w:r w:rsidRPr="0036160C">
        <w:t xml:space="preserve">should present a recommended material list that takes into account durability and the normal amount of wear and tear associated with </w:t>
      </w:r>
      <w:r w:rsidR="002C2171">
        <w:t>Southeast KANSASWORKS, Inc.</w:t>
      </w:r>
      <w:r w:rsidRPr="0036160C">
        <w:t xml:space="preserve"> offices.  </w:t>
      </w:r>
    </w:p>
    <w:p w14:paraId="5C9F161F" w14:textId="77777777" w:rsidR="0036160C" w:rsidRPr="0036160C" w:rsidRDefault="0036160C" w:rsidP="0036160C">
      <w:pPr>
        <w:ind w:left="720"/>
      </w:pPr>
    </w:p>
    <w:p w14:paraId="5E2091C8" w14:textId="2BC28A4A" w:rsidR="0036160C" w:rsidRPr="0036160C" w:rsidRDefault="0036160C" w:rsidP="0036160C">
      <w:pPr>
        <w:ind w:left="720"/>
      </w:pPr>
      <w:r w:rsidRPr="0036160C">
        <w:t xml:space="preserve">The </w:t>
      </w:r>
      <w:r w:rsidR="00422BA6">
        <w:t xml:space="preserve">proposer </w:t>
      </w:r>
      <w:r w:rsidRPr="0036160C">
        <w:t xml:space="preserve">shall be responsible for maintenance and improvements required as a result of typical wear and tear.  The </w:t>
      </w:r>
      <w:r w:rsidR="00422BA6">
        <w:t xml:space="preserve">proposer </w:t>
      </w:r>
      <w:r w:rsidRPr="0036160C">
        <w:t xml:space="preserve">shall maintain or replace the selected finish materials as part of the base rent for the term of the lease, according to the reasonable life expectancy of such materials and finishes, except for damages or unusual circumstances caused by </w:t>
      </w:r>
      <w:r w:rsidR="00817E34">
        <w:t>Southeast KANSASWORKS, Inc.</w:t>
      </w:r>
      <w:r w:rsidRPr="0036160C">
        <w:t xml:space="preserve">  All finishes and materials in the proposed facility should receive appropriate maintenance or replacement provided by the </w:t>
      </w:r>
      <w:r w:rsidR="00422BA6">
        <w:t>proposer</w:t>
      </w:r>
      <w:r w:rsidRPr="0036160C">
        <w:t xml:space="preserve">.  Painted walls, carpeting and other flooring are of particular concern to </w:t>
      </w:r>
      <w:r w:rsidR="002C2171">
        <w:t>Southeast KANSASWORKS, Inc.</w:t>
      </w:r>
      <w:r w:rsidRPr="0036160C">
        <w:t xml:space="preserve"> The </w:t>
      </w:r>
      <w:r w:rsidR="00422BA6">
        <w:t xml:space="preserve">proposer </w:t>
      </w:r>
      <w:r w:rsidRPr="0036160C">
        <w:t>shall plan on repainting at the beginning of yea</w:t>
      </w:r>
      <w:r w:rsidR="001E0934">
        <w:t>r five and at a minimum of five-</w:t>
      </w:r>
      <w:r w:rsidRPr="0036160C">
        <w:t xml:space="preserve">year intervals thereafter at no cost to </w:t>
      </w:r>
      <w:r w:rsidR="00817E34">
        <w:t>Southeast KANSASWORKS, Inc.</w:t>
      </w:r>
      <w:r w:rsidRPr="0036160C">
        <w:t xml:space="preserve">  Similarly, carpet shall be replaced at the beginning of year five and at a minimum of five year intervals thereafter at no cost to </w:t>
      </w:r>
      <w:r w:rsidR="00817E34">
        <w:t>Southeast KANSASWORKS, Inc.</w:t>
      </w:r>
      <w:r w:rsidR="00D03033">
        <w:t xml:space="preserve">  </w:t>
      </w:r>
    </w:p>
    <w:p w14:paraId="22857C6D" w14:textId="77777777" w:rsidR="0036160C" w:rsidRPr="0036160C" w:rsidRDefault="0036160C" w:rsidP="0036160C">
      <w:pPr>
        <w:ind w:left="720"/>
      </w:pPr>
      <w:r w:rsidRPr="0036160C">
        <w:tab/>
      </w:r>
      <w:r w:rsidRPr="0036160C">
        <w:tab/>
      </w:r>
      <w:r w:rsidRPr="0036160C">
        <w:tab/>
      </w:r>
    </w:p>
    <w:p w14:paraId="7603221C" w14:textId="74A1DDAE" w:rsidR="0036160C" w:rsidRPr="0036160C" w:rsidRDefault="0036160C" w:rsidP="0036160C">
      <w:pPr>
        <w:ind w:left="720"/>
      </w:pPr>
      <w:r w:rsidRPr="0036160C">
        <w:t xml:space="preserve">Flooring:  </w:t>
      </w:r>
      <w:r w:rsidR="000A160B">
        <w:t xml:space="preserve">Prefer </w:t>
      </w:r>
      <w:r w:rsidRPr="0036160C">
        <w:t>carpet designed for heavy wear (density of not less than 28 ounce weight) for the te</w:t>
      </w:r>
      <w:r w:rsidR="000A160B">
        <w:t xml:space="preserve">rm of the lease.  If carpet is not already installed, </w:t>
      </w:r>
      <w:r w:rsidR="002C2171">
        <w:t>Southeast KANSASWORKS, Inc.</w:t>
      </w:r>
      <w:r w:rsidRPr="0036160C">
        <w:t xml:space="preserve"> prefers to choose the carpet to ensure durability and compatible colors. </w:t>
      </w:r>
      <w:r w:rsidR="000A160B">
        <w:t>If carpet is to be installed, c</w:t>
      </w:r>
      <w:r w:rsidRPr="0036160C">
        <w:t>arpet adhesive shall be solvent free and carpet shall be approved by the Carpet and Rug Institutes Indoor Air Quality Testing Program.  Appearance loss and maintenance needs shall be considered in carpet selection.  Entrances, restrooms, break rooms should have resilient tile or ceramic tile flooring.  Resilient flooring to be 12</w:t>
      </w:r>
      <w:r w:rsidR="001E0934">
        <w:t>-</w:t>
      </w:r>
      <w:r w:rsidRPr="0036160C">
        <w:t>inch by 12</w:t>
      </w:r>
      <w:r w:rsidR="001E0934">
        <w:t>-</w:t>
      </w:r>
      <w:r w:rsidRPr="0036160C">
        <w:t xml:space="preserve">inch vinyl composition tile or equivalent.  </w:t>
      </w:r>
      <w:r w:rsidR="008A29F5">
        <w:t>If possible walls should</w:t>
      </w:r>
      <w:r w:rsidRPr="0036160C">
        <w:t xml:space="preserve"> be trimmed out at the </w:t>
      </w:r>
      <w:r w:rsidRPr="0036160C">
        <w:lastRenderedPageBreak/>
        <w:t>bottom with 4</w:t>
      </w:r>
      <w:r w:rsidR="004B44EB">
        <w:t>-</w:t>
      </w:r>
      <w:r w:rsidRPr="0036160C">
        <w:t xml:space="preserve">inch vinyl or rubber cove base.   </w:t>
      </w:r>
      <w:r w:rsidR="000A160B">
        <w:t>Prefer r</w:t>
      </w:r>
      <w:r w:rsidRPr="0036160C">
        <w:t xml:space="preserve">estrooms have a 6-inch cove base that may be integrated with the flooring.  </w:t>
      </w:r>
      <w:r w:rsidR="001946DF">
        <w:t>Prefer c</w:t>
      </w:r>
      <w:r w:rsidRPr="0036160C">
        <w:t xml:space="preserve">eramic tile splash back to be placed on walls behind sinks and paper towel holders.  </w:t>
      </w:r>
    </w:p>
    <w:p w14:paraId="71407512" w14:textId="77777777" w:rsidR="0036160C" w:rsidRPr="0036160C" w:rsidRDefault="0036160C" w:rsidP="0036160C">
      <w:pPr>
        <w:ind w:left="720"/>
      </w:pPr>
    </w:p>
    <w:p w14:paraId="50D818C4" w14:textId="77777777" w:rsidR="0036160C" w:rsidRPr="0036160C" w:rsidRDefault="0036160C" w:rsidP="0036160C">
      <w:pPr>
        <w:ind w:left="720"/>
      </w:pPr>
      <w:r w:rsidRPr="0036160C">
        <w:t>Ceilings:  Typical standard ceiling consists of two foot by four foot acoustic ceiling, white metal grid, flush tiles with lay in ceiling light fixtures.  Alternatives will be considered.  Telecommunications and electrical wiring typically run above dropped ceiling using manufactured commercial wire racks/trays.</w:t>
      </w:r>
    </w:p>
    <w:p w14:paraId="0D3B0055" w14:textId="77777777" w:rsidR="0036160C" w:rsidRPr="0036160C" w:rsidRDefault="0036160C" w:rsidP="0036160C">
      <w:pPr>
        <w:ind w:left="720"/>
      </w:pPr>
    </w:p>
    <w:p w14:paraId="2B886A49" w14:textId="77777777" w:rsidR="0036160C" w:rsidRPr="0036160C" w:rsidRDefault="0036160C" w:rsidP="0036160C">
      <w:pPr>
        <w:ind w:left="720"/>
      </w:pPr>
      <w:r w:rsidRPr="0036160C">
        <w:t xml:space="preserve">Painting: All walls, steel door frames and steel doors should be painted.  Two coats of semi-gloss finish over primer as required.  Paint material shall be acrylic latex or type appropriate to the material.  More durable finishes shall be used in restrooms, break rooms and public entry.  All wood doors shall be stained and clear finished.  Suggested painting intervals shall be five years.  </w:t>
      </w:r>
    </w:p>
    <w:p w14:paraId="2B624F35" w14:textId="77777777" w:rsidR="0036160C" w:rsidRPr="0036160C" w:rsidRDefault="0036160C" w:rsidP="0036160C">
      <w:pPr>
        <w:ind w:left="720"/>
      </w:pPr>
    </w:p>
    <w:p w14:paraId="7585722D" w14:textId="77777777" w:rsidR="0036160C" w:rsidRPr="0036160C" w:rsidRDefault="0036160C" w:rsidP="0036160C">
      <w:pPr>
        <w:ind w:left="720"/>
      </w:pPr>
      <w:r w:rsidRPr="0036160C">
        <w:t>Doors:  All doors shall be a minimum width of 36".  Doors shall be equipped with accessible hardware and have a door stop.  All security access doors are required to have a door closer.</w:t>
      </w:r>
    </w:p>
    <w:p w14:paraId="1B7A24F5" w14:textId="77777777" w:rsidR="0036160C" w:rsidRPr="0036160C" w:rsidRDefault="0036160C" w:rsidP="0036160C">
      <w:pPr>
        <w:ind w:left="720"/>
      </w:pPr>
    </w:p>
    <w:p w14:paraId="37E8812E" w14:textId="3F4474AD" w:rsidR="0036160C" w:rsidRPr="0036160C" w:rsidRDefault="0036160C" w:rsidP="0036160C">
      <w:pPr>
        <w:ind w:left="720"/>
      </w:pPr>
      <w:r w:rsidRPr="0036160C">
        <w:t xml:space="preserve">Toilet &amp; Restrooms: All restrooms shall have accessories.  Accessories shall include mirrors, soap dispensers, trash containers, toilet tissue dispensers, and napkin disposal units.  Also hand dryers, automated flush toilets and faucets should be considered as an option.  Toilet privacy partitions are to be provided for restrooms with more than one water closet and/or urinal.  </w:t>
      </w:r>
    </w:p>
    <w:p w14:paraId="6DB081B2" w14:textId="77777777" w:rsidR="0036160C" w:rsidRPr="0036160C" w:rsidRDefault="0036160C" w:rsidP="0036160C">
      <w:pPr>
        <w:ind w:left="720"/>
      </w:pPr>
    </w:p>
    <w:p w14:paraId="276C8E84" w14:textId="77777777" w:rsidR="0036160C" w:rsidRPr="0036160C" w:rsidRDefault="0036160C" w:rsidP="0036160C">
      <w:pPr>
        <w:ind w:left="720"/>
      </w:pPr>
      <w:r w:rsidRPr="0036160C">
        <w:t>Window Blinds: All ext</w:t>
      </w:r>
      <w:r w:rsidR="002F4ACF">
        <w:t>erior Low E windows shall have</w:t>
      </w:r>
      <w:r w:rsidRPr="0036160C">
        <w:t xml:space="preserve"> horizontal blinds.</w:t>
      </w:r>
    </w:p>
    <w:p w14:paraId="0AA41361" w14:textId="77777777" w:rsidR="0036160C" w:rsidRPr="0036160C" w:rsidRDefault="0036160C" w:rsidP="0036160C">
      <w:pPr>
        <w:ind w:left="720"/>
      </w:pPr>
    </w:p>
    <w:p w14:paraId="53883745" w14:textId="77777777" w:rsidR="0036160C" w:rsidRPr="00836DB7" w:rsidRDefault="0036160C" w:rsidP="0036160C">
      <w:pPr>
        <w:ind w:left="720"/>
        <w:rPr>
          <w:b/>
        </w:rPr>
      </w:pPr>
      <w:r w:rsidRPr="00836DB7">
        <w:rPr>
          <w:b/>
        </w:rPr>
        <w:t>Safety and Security</w:t>
      </w:r>
    </w:p>
    <w:p w14:paraId="2BBD3366" w14:textId="77777777" w:rsidR="0036160C" w:rsidRPr="0036160C" w:rsidRDefault="0036160C" w:rsidP="0036160C">
      <w:pPr>
        <w:ind w:left="720"/>
      </w:pPr>
    </w:p>
    <w:p w14:paraId="1469A806" w14:textId="2BA91B2B" w:rsidR="0036160C" w:rsidRPr="0036160C" w:rsidRDefault="0036160C" w:rsidP="0036160C">
      <w:pPr>
        <w:ind w:left="720"/>
      </w:pPr>
      <w:r w:rsidRPr="0036160C">
        <w:t xml:space="preserve">Life Safety:  A life safety system shall be provided that meets building code and NFPA recommendations (NFPA 72, 1999 or newer, National Fire Alarm Code and NFPA 70, 1999 or newer, National Electrical Code).  A fire alarm, smoke detection (and/or heat detection) and automatic fire sprinkler system shall be provided in the building.  Appropriate fire rated structure, walls and doors are required per building codes and industry standards.  HVAC equipment interlocks shall be provided as required by NFPA, UBC and local jurisdictions based on the proposed facility and its configuration.  Fire extinguishers shall be provided and maintained as required by code in finished areas in compartments and in service areas hung directly from the wall.  Notwithstanding code requirements, fire extinguisher and fire sprinkler inspection and maintenance is required no less than once a year by trained personnel at no cost to the </w:t>
      </w:r>
      <w:r w:rsidR="00975F51">
        <w:t>SOUTHEAST KANSASWORKS</w:t>
      </w:r>
      <w:r w:rsidRPr="0036160C">
        <w:t>.</w:t>
      </w:r>
    </w:p>
    <w:p w14:paraId="345FAB19" w14:textId="77777777" w:rsidR="0036160C" w:rsidRPr="0036160C" w:rsidRDefault="0036160C" w:rsidP="0036160C">
      <w:pPr>
        <w:ind w:left="720"/>
      </w:pPr>
    </w:p>
    <w:p w14:paraId="5533AB68" w14:textId="77777777" w:rsidR="0036160C" w:rsidRPr="0036160C" w:rsidRDefault="0036160C" w:rsidP="0036160C">
      <w:pPr>
        <w:ind w:left="720"/>
      </w:pPr>
      <w:r w:rsidRPr="0036160C">
        <w:t>Emergency lights shall be provided, with rechargeable batteries and with a changeover time of no more than ten seconds.  Exits and exit access shall be marked by approved illuminated signs readily visible from any direction of access.</w:t>
      </w:r>
    </w:p>
    <w:p w14:paraId="3A43A001" w14:textId="77777777" w:rsidR="0036160C" w:rsidRPr="0036160C" w:rsidRDefault="0036160C" w:rsidP="0036160C">
      <w:pPr>
        <w:ind w:left="720"/>
      </w:pPr>
    </w:p>
    <w:p w14:paraId="4F5E1D6E" w14:textId="77777777" w:rsidR="0036160C" w:rsidRPr="0036160C" w:rsidRDefault="0036160C" w:rsidP="0036160C">
      <w:pPr>
        <w:ind w:left="720"/>
      </w:pPr>
      <w:r w:rsidRPr="0036160C">
        <w:t>The proposer shall identify all known or suspected hazardous or contaminated conditions on site including, but not limited to, subsurface, surface, and the building and its building envelope.  Identify status of asbestos abatement, if any, for facility.  Identify known or suspected areas of asbestos contamination.  Identify known surveys and abatement projects or investigations and the author.</w:t>
      </w:r>
    </w:p>
    <w:p w14:paraId="689BE158" w14:textId="77777777" w:rsidR="0036160C" w:rsidRPr="0036160C" w:rsidRDefault="0036160C" w:rsidP="0036160C">
      <w:pPr>
        <w:ind w:left="720"/>
      </w:pPr>
    </w:p>
    <w:p w14:paraId="3F20EBBF" w14:textId="57CFE9FF" w:rsidR="0036160C" w:rsidRPr="0036160C" w:rsidRDefault="002C2171" w:rsidP="0036160C">
      <w:pPr>
        <w:ind w:left="720"/>
      </w:pPr>
      <w:r>
        <w:lastRenderedPageBreak/>
        <w:t>Southeast KANSASWORKS, Inc.</w:t>
      </w:r>
      <w:r w:rsidR="0036160C" w:rsidRPr="0036160C">
        <w:t xml:space="preserve"> reserves the right to require the proposer to provide appropriate environmental audits, hazardous material studies and abatement.  </w:t>
      </w:r>
      <w:r>
        <w:t>Southeast KANSASWORKS, Inc.</w:t>
      </w:r>
      <w:r w:rsidR="0036160C" w:rsidRPr="0036160C">
        <w:t xml:space="preserve"> will determine the need for this during negotiations.</w:t>
      </w:r>
    </w:p>
    <w:p w14:paraId="6D00E51C" w14:textId="77777777" w:rsidR="0036160C" w:rsidRPr="0036160C" w:rsidRDefault="0036160C" w:rsidP="0036160C">
      <w:pPr>
        <w:ind w:left="720"/>
      </w:pPr>
    </w:p>
    <w:p w14:paraId="5662647F" w14:textId="13F7910C" w:rsidR="0036160C" w:rsidRPr="0036160C" w:rsidRDefault="0036160C" w:rsidP="0036160C">
      <w:pPr>
        <w:ind w:left="720"/>
      </w:pPr>
      <w:r w:rsidRPr="0036160C">
        <w:t xml:space="preserve">Security: Design shall consider relevant security needs for the building and site. Consideration is to be given to ensuring visibility throughout the facility. Security concerns should be developed with </w:t>
      </w:r>
      <w:r w:rsidR="002C2171">
        <w:t>Southeast KANSASWORKS, Inc.</w:t>
      </w:r>
      <w:r w:rsidRPr="0036160C">
        <w:t xml:space="preserve"> as part of the design and construction process.  </w:t>
      </w:r>
      <w:r w:rsidR="00975F51">
        <w:t>SOUTHEAST KANSASWORKS</w:t>
      </w:r>
      <w:r w:rsidR="00C40C12">
        <w:t xml:space="preserve"> </w:t>
      </w:r>
      <w:r w:rsidR="006633AF">
        <w:t>may</w:t>
      </w:r>
      <w:r w:rsidR="00C40C12">
        <w:t xml:space="preserve"> cho</w:t>
      </w:r>
      <w:r w:rsidR="001E71A0">
        <w:t>o</w:t>
      </w:r>
      <w:r w:rsidR="00C40C12">
        <w:t xml:space="preserve">se a vendor to perform a security review of any facility.  </w:t>
      </w:r>
      <w:r w:rsidR="00422BA6">
        <w:t xml:space="preserve">Proposer </w:t>
      </w:r>
      <w:r w:rsidR="00C40C12">
        <w:t xml:space="preserve">will be required to make necessary security upgrades or changes as identified </w:t>
      </w:r>
      <w:r w:rsidR="001E71A0">
        <w:t xml:space="preserve">in </w:t>
      </w:r>
      <w:r w:rsidR="00C40C12">
        <w:t xml:space="preserve">the security review at the direction of the </w:t>
      </w:r>
      <w:r w:rsidR="00975F51">
        <w:t>SOUTHEAST KANSASWORKS</w:t>
      </w:r>
      <w:r w:rsidR="00C40C12">
        <w:t>.</w:t>
      </w:r>
      <w:r w:rsidR="001E71A0">
        <w:t xml:space="preserve">  Proposer will be required to provide all legally required safety and/or operating certificates or licenses to </w:t>
      </w:r>
      <w:r w:rsidR="00975F51">
        <w:t>SOUTHEAST KANSASWORKS</w:t>
      </w:r>
      <w:r w:rsidR="001E71A0">
        <w:t>.</w:t>
      </w:r>
    </w:p>
    <w:p w14:paraId="17B649C2" w14:textId="77777777" w:rsidR="0036160C" w:rsidRPr="0036160C" w:rsidRDefault="0036160C" w:rsidP="0036160C">
      <w:pPr>
        <w:ind w:left="720"/>
      </w:pPr>
    </w:p>
    <w:p w14:paraId="4738675A" w14:textId="79C54D79" w:rsidR="0036160C" w:rsidRPr="0036160C" w:rsidRDefault="0036160C" w:rsidP="0036160C">
      <w:pPr>
        <w:ind w:left="720"/>
      </w:pPr>
      <w:r w:rsidRPr="0036160C">
        <w:t xml:space="preserve">Door Locks and Keys:  Exterior entrance </w:t>
      </w:r>
      <w:r w:rsidR="00847EE4">
        <w:t>doors shall have a key override.</w:t>
      </w:r>
      <w:r w:rsidRPr="0036160C">
        <w:t xml:space="preserve">  Consideration should be given for access to local fire department and emergency personnel.    All enclosed offices are to have locking doors with three keys provided for each office.</w:t>
      </w:r>
      <w:r w:rsidR="002F4ACF">
        <w:t xml:space="preserve">  Master keys and department keys may</w:t>
      </w:r>
      <w:r w:rsidR="001E71A0">
        <w:t xml:space="preserve"> </w:t>
      </w:r>
      <w:r w:rsidR="002F4ACF">
        <w:t xml:space="preserve">be needed based on building design.  </w:t>
      </w:r>
    </w:p>
    <w:p w14:paraId="59E1B34C" w14:textId="77777777" w:rsidR="0036160C" w:rsidRPr="0036160C" w:rsidRDefault="0036160C" w:rsidP="0036160C">
      <w:pPr>
        <w:ind w:left="720"/>
      </w:pPr>
    </w:p>
    <w:p w14:paraId="42A84F03" w14:textId="77777777" w:rsidR="0036160C" w:rsidRPr="0036160C" w:rsidRDefault="0036160C" w:rsidP="0036160C">
      <w:pPr>
        <w:ind w:left="720"/>
      </w:pPr>
      <w:r w:rsidRPr="0036160C">
        <w:t xml:space="preserve">Lighting: It is preferred that building exterior and site lighting be automatically controlled by photo sensors, time clocks, or a combination of both where required for security conditions.  Interior controls and lighting for after hour usage shall be provided.  </w:t>
      </w:r>
    </w:p>
    <w:p w14:paraId="4DEC0F37" w14:textId="77777777" w:rsidR="00904471" w:rsidRDefault="00904471" w:rsidP="002C72DB">
      <w:pPr>
        <w:ind w:firstLine="720"/>
      </w:pPr>
    </w:p>
    <w:p w14:paraId="741084BF" w14:textId="77777777" w:rsidR="00904471" w:rsidRDefault="00904471" w:rsidP="002C72DB">
      <w:pPr>
        <w:ind w:firstLine="720"/>
      </w:pPr>
    </w:p>
    <w:p w14:paraId="38C19670" w14:textId="77777777" w:rsidR="002F4ACF" w:rsidRDefault="002F4ACF" w:rsidP="002C72DB">
      <w:pPr>
        <w:ind w:firstLine="720"/>
      </w:pPr>
      <w:r w:rsidRPr="00836DB7">
        <w:rPr>
          <w:b/>
        </w:rPr>
        <w:t>Variances</w:t>
      </w:r>
      <w:r>
        <w:t>-</w:t>
      </w:r>
    </w:p>
    <w:p w14:paraId="75B514AF" w14:textId="43E71668" w:rsidR="002F4ACF" w:rsidRPr="002F4ACF" w:rsidRDefault="002F4ACF" w:rsidP="002F4ACF">
      <w:pPr>
        <w:tabs>
          <w:tab w:val="left" w:pos="360"/>
        </w:tabs>
        <w:ind w:left="720"/>
      </w:pPr>
      <w:r w:rsidRPr="002F4ACF">
        <w:t>All variances to the Specifications and Attachment(s) must be fully explained on a separate document attached to the completed proposal.  Failure to comply with this requirement may result in disqualification of the propo</w:t>
      </w:r>
      <w:r w:rsidR="001E71A0">
        <w:t>sal or, at the discretion of</w:t>
      </w:r>
      <w:r w:rsidRPr="002F4ACF">
        <w:t xml:space="preserve"> </w:t>
      </w:r>
      <w:r w:rsidR="00817E34">
        <w:t>Southeast KANSASWORKS, Inc.</w:t>
      </w:r>
      <w:r w:rsidRPr="002F4ACF">
        <w:t>, insistence on full compliance with Specifications.</w:t>
      </w:r>
    </w:p>
    <w:p w14:paraId="3EE78126" w14:textId="77777777" w:rsidR="002F4ACF" w:rsidRDefault="002F4ACF" w:rsidP="002C72DB">
      <w:pPr>
        <w:ind w:firstLine="720"/>
      </w:pPr>
    </w:p>
    <w:p w14:paraId="52526725" w14:textId="77777777" w:rsidR="002C72DB" w:rsidRPr="00A967C8" w:rsidRDefault="00A967C8" w:rsidP="002C72DB">
      <w:pPr>
        <w:ind w:firstLine="720"/>
        <w:rPr>
          <w:b/>
        </w:rPr>
      </w:pPr>
      <w:r w:rsidRPr="00A967C8">
        <w:rPr>
          <w:b/>
        </w:rPr>
        <w:t>General Space-</w:t>
      </w:r>
    </w:p>
    <w:p w14:paraId="3E4BD633" w14:textId="77777777" w:rsidR="002F4ACF" w:rsidRDefault="002F4ACF" w:rsidP="002C72DB">
      <w:pPr>
        <w:ind w:firstLine="720"/>
      </w:pPr>
    </w:p>
    <w:p w14:paraId="7E65419C" w14:textId="7BF2E9A6" w:rsidR="002C72DB" w:rsidRPr="000C319B" w:rsidRDefault="00817E34" w:rsidP="002F4ACF">
      <w:pPr>
        <w:ind w:left="720"/>
      </w:pPr>
      <w:r>
        <w:t>Southeast KANSASWORKS, Inc.</w:t>
      </w:r>
      <w:r w:rsidR="002C72DB">
        <w:t xml:space="preserve"> prefers the size of the space listed; however, adjustments to size are understandable in order to enhance the design, functional relationships and the available space.  </w:t>
      </w:r>
      <w:r>
        <w:t>Southeast KANSASWORKS, Inc.</w:t>
      </w:r>
      <w:r w:rsidR="0051612C">
        <w:t xml:space="preserve"> will review all bids and make a final determination on space based </w:t>
      </w:r>
      <w:r w:rsidR="00AA756C">
        <w:t>on</w:t>
      </w:r>
      <w:r w:rsidR="0051612C">
        <w:t xml:space="preserve"> the bids submitted and how they fit the operational mission and vision of providing workfo</w:t>
      </w:r>
      <w:r w:rsidR="006633AF">
        <w:t xml:space="preserve">rce development services to </w:t>
      </w:r>
      <w:r w:rsidR="00530660">
        <w:t>Emporia</w:t>
      </w:r>
      <w:r w:rsidR="008A29F5">
        <w:t xml:space="preserve"> </w:t>
      </w:r>
      <w:r w:rsidR="0051612C">
        <w:t xml:space="preserve">and surrounding communities.  </w:t>
      </w:r>
    </w:p>
    <w:p w14:paraId="0D92EAC5" w14:textId="77777777" w:rsidR="000C319B" w:rsidRDefault="000C319B" w:rsidP="000C319B">
      <w:pPr>
        <w:ind w:left="1080"/>
      </w:pPr>
    </w:p>
    <w:p w14:paraId="58454D06" w14:textId="77777777" w:rsidR="00D37BD6" w:rsidRPr="00ED2BC9" w:rsidRDefault="00D37BD6" w:rsidP="00D37BD6">
      <w:pPr>
        <w:pStyle w:val="Heading1"/>
        <w:numPr>
          <w:ilvl w:val="0"/>
          <w:numId w:val="1"/>
        </w:numPr>
        <w:tabs>
          <w:tab w:val="clear" w:pos="1080"/>
          <w:tab w:val="num" w:pos="360"/>
        </w:tabs>
        <w:ind w:left="360" w:hanging="360"/>
        <w:rPr>
          <w:rFonts w:ascii="Times New Roman" w:hAnsi="Times New Roman" w:cs="Times New Roman"/>
          <w:sz w:val="24"/>
        </w:rPr>
      </w:pPr>
      <w:bookmarkStart w:id="13" w:name="_Toc311742414"/>
      <w:r w:rsidRPr="00ED2BC9">
        <w:rPr>
          <w:rFonts w:ascii="Times New Roman" w:hAnsi="Times New Roman" w:cs="Times New Roman"/>
          <w:sz w:val="24"/>
        </w:rPr>
        <w:t>Proposal Components</w:t>
      </w:r>
      <w:bookmarkEnd w:id="13"/>
    </w:p>
    <w:p w14:paraId="75A8C7A0" w14:textId="213A06EE" w:rsidR="003B6A17" w:rsidRPr="00ED2BC9" w:rsidRDefault="003B6A17" w:rsidP="003B6A17">
      <w:pPr>
        <w:ind w:left="360"/>
      </w:pPr>
      <w:r w:rsidRPr="00ED2BC9">
        <w:t xml:space="preserve">Bids should be prepared simply and economically, providing a straightforward, concise description of the </w:t>
      </w:r>
      <w:r w:rsidR="00F47CDE">
        <w:t>proposers’</w:t>
      </w:r>
      <w:r w:rsidR="00422BA6">
        <w:t xml:space="preserve"> </w:t>
      </w:r>
      <w:r w:rsidRPr="00ED2BC9">
        <w:t>capabilities to satisfy the requirement of the RFP package.  Emphasis should be on completeness of the proposal and clarity of content.  Repetition of the terms and conditions of the RFP package, without additional explanation, will not be considered responsive</w:t>
      </w:r>
      <w:r w:rsidR="00847EE4">
        <w:t>.</w:t>
      </w:r>
    </w:p>
    <w:p w14:paraId="66FF4D45" w14:textId="77777777" w:rsidR="00E47BFD" w:rsidRPr="00ED2BC9" w:rsidRDefault="00E47BFD" w:rsidP="00E47BFD">
      <w:pPr>
        <w:pStyle w:val="Heading2"/>
        <w:numPr>
          <w:ilvl w:val="1"/>
          <w:numId w:val="1"/>
        </w:numPr>
        <w:tabs>
          <w:tab w:val="clear" w:pos="1500"/>
          <w:tab w:val="num" w:pos="720"/>
        </w:tabs>
        <w:ind w:left="720" w:hanging="360"/>
        <w:rPr>
          <w:rFonts w:ascii="Times New Roman" w:hAnsi="Times New Roman" w:cs="Times New Roman"/>
          <w:i w:val="0"/>
          <w:iCs w:val="0"/>
          <w:sz w:val="24"/>
        </w:rPr>
      </w:pPr>
      <w:bookmarkStart w:id="14" w:name="_Toc311742415"/>
      <w:r w:rsidRPr="00ED2BC9">
        <w:rPr>
          <w:rFonts w:ascii="Times New Roman" w:hAnsi="Times New Roman" w:cs="Times New Roman"/>
          <w:i w:val="0"/>
          <w:iCs w:val="0"/>
          <w:sz w:val="24"/>
        </w:rPr>
        <w:lastRenderedPageBreak/>
        <w:t>Proposal Requirements</w:t>
      </w:r>
      <w:bookmarkEnd w:id="14"/>
    </w:p>
    <w:p w14:paraId="6B442B8D" w14:textId="07201DB9" w:rsidR="00A85894" w:rsidRPr="00ED2BC9" w:rsidRDefault="00A85894" w:rsidP="00A85894">
      <w:pPr>
        <w:ind w:left="720"/>
        <w:jc w:val="both"/>
      </w:pPr>
      <w:r w:rsidRPr="00ED2BC9">
        <w:t xml:space="preserve">No paperwork or form is provided by </w:t>
      </w:r>
      <w:r w:rsidR="00817E34">
        <w:t>Southeast KANSASWORKS, Inc.</w:t>
      </w:r>
      <w:r w:rsidRPr="00ED2BC9">
        <w:t xml:space="preserve"> for the proposal.  Instead, </w:t>
      </w:r>
      <w:r w:rsidR="00422BA6">
        <w:t>proposer</w:t>
      </w:r>
      <w:r w:rsidR="000736FA">
        <w:t>s</w:t>
      </w:r>
      <w:r w:rsidR="00422BA6">
        <w:t xml:space="preserve"> </w:t>
      </w:r>
      <w:r w:rsidRPr="00ED2BC9">
        <w:t xml:space="preserve">are asked to prepare their proposals in a format that they believe best conveys the details of their offering.  </w:t>
      </w:r>
    </w:p>
    <w:p w14:paraId="3147B81C" w14:textId="77777777" w:rsidR="00A85894" w:rsidRPr="00ED2BC9" w:rsidRDefault="00A85894" w:rsidP="00A85894">
      <w:pPr>
        <w:ind w:left="720"/>
        <w:jc w:val="both"/>
      </w:pPr>
    </w:p>
    <w:p w14:paraId="276ED5A0" w14:textId="77777777" w:rsidR="00A85894" w:rsidRPr="00ED2BC9" w:rsidRDefault="00A85894" w:rsidP="00A85894">
      <w:pPr>
        <w:ind w:left="720"/>
        <w:jc w:val="both"/>
      </w:pPr>
      <w:r w:rsidRPr="00ED2BC9">
        <w:t xml:space="preserve">As a general guideline in preparing the narrative, </w:t>
      </w:r>
      <w:r w:rsidR="00422BA6">
        <w:t xml:space="preserve">proposer </w:t>
      </w:r>
      <w:r w:rsidRPr="00ED2BC9">
        <w:t xml:space="preserve">should be careful to thoroughly identify themselves, both individually and/or corporately.  At minimum, all </w:t>
      </w:r>
      <w:r w:rsidR="001E71A0">
        <w:t xml:space="preserve">proposers </w:t>
      </w:r>
      <w:r w:rsidRPr="00ED2BC9">
        <w:t>shall provide the following identifying information in the narrative portion of their proposals:</w:t>
      </w:r>
    </w:p>
    <w:p w14:paraId="62063197" w14:textId="77777777" w:rsidR="00A85894" w:rsidRPr="00ED2BC9" w:rsidRDefault="00A85894" w:rsidP="00A85894">
      <w:pPr>
        <w:ind w:left="720"/>
        <w:jc w:val="both"/>
      </w:pPr>
    </w:p>
    <w:p w14:paraId="22A95F39" w14:textId="77777777" w:rsidR="00A85894" w:rsidRPr="00ED2BC9" w:rsidRDefault="001E71A0" w:rsidP="00003C98">
      <w:pPr>
        <w:numPr>
          <w:ilvl w:val="0"/>
          <w:numId w:val="41"/>
        </w:numPr>
        <w:jc w:val="both"/>
      </w:pPr>
      <w:r>
        <w:t xml:space="preserve">Proposer </w:t>
      </w:r>
      <w:r w:rsidR="00A85894" w:rsidRPr="00ED2BC9">
        <w:t xml:space="preserve">Identification - Name, address, phone number, and authorized signature of </w:t>
      </w:r>
      <w:r>
        <w:t>proposer</w:t>
      </w:r>
      <w:r w:rsidR="00A85894" w:rsidRPr="00ED2BC9">
        <w:t xml:space="preserve">.  </w:t>
      </w:r>
    </w:p>
    <w:p w14:paraId="56B6E0BA" w14:textId="77777777" w:rsidR="00A85894" w:rsidRPr="00ED2BC9" w:rsidRDefault="00A85894" w:rsidP="00003C98">
      <w:pPr>
        <w:numPr>
          <w:ilvl w:val="0"/>
          <w:numId w:val="41"/>
        </w:numPr>
        <w:jc w:val="both"/>
      </w:pPr>
      <w:r w:rsidRPr="00ED2BC9">
        <w:t xml:space="preserve">Corporate identification - If applicable, </w:t>
      </w:r>
      <w:r w:rsidR="001E71A0">
        <w:t xml:space="preserve">proposer </w:t>
      </w:r>
      <w:r w:rsidRPr="00ED2BC9">
        <w:t>corporate or other business information, date established, structure (trust, partnership, corporation, non-profit, etc.), and feder</w:t>
      </w:r>
      <w:r w:rsidR="005207B5" w:rsidRPr="00ED2BC9">
        <w:t xml:space="preserve">al tax identification number.  </w:t>
      </w:r>
    </w:p>
    <w:p w14:paraId="40D8234D" w14:textId="77777777" w:rsidR="00003C98" w:rsidRPr="00ED2BC9" w:rsidRDefault="00003C98" w:rsidP="00003C98">
      <w:pPr>
        <w:ind w:left="1080"/>
        <w:jc w:val="both"/>
      </w:pPr>
    </w:p>
    <w:p w14:paraId="3ECF11BF" w14:textId="77777777" w:rsidR="00003C98" w:rsidRPr="00ED2BC9" w:rsidRDefault="00003C98" w:rsidP="00003C98">
      <w:pPr>
        <w:ind w:left="720"/>
        <w:jc w:val="both"/>
      </w:pPr>
      <w:r w:rsidRPr="00ED2BC9">
        <w:t>All proposers shall include the following with their bid submissions:</w:t>
      </w:r>
    </w:p>
    <w:p w14:paraId="28E89EE2" w14:textId="77777777" w:rsidR="00003C98" w:rsidRPr="00ED2BC9" w:rsidRDefault="00003C98" w:rsidP="00003C98">
      <w:pPr>
        <w:ind w:left="720"/>
        <w:jc w:val="both"/>
      </w:pPr>
    </w:p>
    <w:p w14:paraId="7F241D6A" w14:textId="77777777" w:rsidR="00003C98" w:rsidRPr="00ED2BC9" w:rsidRDefault="00003C98" w:rsidP="00003C98">
      <w:pPr>
        <w:numPr>
          <w:ilvl w:val="0"/>
          <w:numId w:val="43"/>
        </w:numPr>
        <w:jc w:val="both"/>
      </w:pPr>
      <w:r w:rsidRPr="00ED2BC9">
        <w:t>Table of Contents with page numbers</w:t>
      </w:r>
    </w:p>
    <w:p w14:paraId="27895921" w14:textId="77777777" w:rsidR="00003C98" w:rsidRPr="00ED2BC9" w:rsidRDefault="00003C98" w:rsidP="00003C98">
      <w:pPr>
        <w:numPr>
          <w:ilvl w:val="0"/>
          <w:numId w:val="43"/>
        </w:numPr>
        <w:jc w:val="both"/>
      </w:pPr>
      <w:r w:rsidRPr="00ED2BC9">
        <w:t xml:space="preserve">Signature Sheet </w:t>
      </w:r>
    </w:p>
    <w:p w14:paraId="5B2D16EF" w14:textId="77777777" w:rsidR="00003C98" w:rsidRPr="00ED2BC9" w:rsidRDefault="00003C98" w:rsidP="00003C98">
      <w:pPr>
        <w:numPr>
          <w:ilvl w:val="0"/>
          <w:numId w:val="43"/>
        </w:numPr>
        <w:jc w:val="both"/>
      </w:pPr>
      <w:r w:rsidRPr="00ED2BC9">
        <w:t>Response</w:t>
      </w:r>
    </w:p>
    <w:p w14:paraId="6BD5C7C2" w14:textId="77777777" w:rsidR="00003C98" w:rsidRDefault="00003C98" w:rsidP="00003C98">
      <w:pPr>
        <w:numPr>
          <w:ilvl w:val="0"/>
          <w:numId w:val="43"/>
        </w:numPr>
        <w:jc w:val="both"/>
      </w:pPr>
      <w:r w:rsidRPr="00ED2BC9">
        <w:t>Project Cost Proposal</w:t>
      </w:r>
    </w:p>
    <w:p w14:paraId="035D3DC3" w14:textId="77777777" w:rsidR="00A967C8" w:rsidRPr="00ED2BC9" w:rsidRDefault="00A967C8" w:rsidP="00003C98">
      <w:pPr>
        <w:numPr>
          <w:ilvl w:val="0"/>
          <w:numId w:val="43"/>
        </w:numPr>
        <w:jc w:val="both"/>
      </w:pPr>
      <w:r>
        <w:t>Floor Plans</w:t>
      </w:r>
    </w:p>
    <w:p w14:paraId="2B17250D" w14:textId="77777777" w:rsidR="00003C98" w:rsidRPr="00ED2BC9" w:rsidRDefault="001E71A0" w:rsidP="00003C98">
      <w:pPr>
        <w:numPr>
          <w:ilvl w:val="0"/>
          <w:numId w:val="43"/>
        </w:numPr>
        <w:jc w:val="both"/>
      </w:pPr>
      <w:r>
        <w:t>Proposer</w:t>
      </w:r>
      <w:r w:rsidR="00AA756C">
        <w:t>’s</w:t>
      </w:r>
      <w:r>
        <w:t xml:space="preserve"> </w:t>
      </w:r>
      <w:r w:rsidR="00003C98" w:rsidRPr="00ED2BC9">
        <w:t>Financial Ability, Experience and Qualifications</w:t>
      </w:r>
    </w:p>
    <w:p w14:paraId="31F53AF1" w14:textId="77777777" w:rsidR="00003C98" w:rsidRPr="00ED2BC9" w:rsidRDefault="00003C98" w:rsidP="00003C98">
      <w:pPr>
        <w:numPr>
          <w:ilvl w:val="1"/>
          <w:numId w:val="43"/>
        </w:numPr>
        <w:jc w:val="both"/>
      </w:pPr>
      <w:r w:rsidRPr="00ED2BC9">
        <w:t>date established;</w:t>
      </w:r>
    </w:p>
    <w:p w14:paraId="27E2F383" w14:textId="77777777" w:rsidR="00003C98" w:rsidRPr="00ED2BC9" w:rsidRDefault="00003C98" w:rsidP="00003C98">
      <w:pPr>
        <w:numPr>
          <w:ilvl w:val="1"/>
          <w:numId w:val="43"/>
        </w:numPr>
        <w:jc w:val="both"/>
      </w:pPr>
      <w:r w:rsidRPr="00ED2BC9">
        <w:t>ownership (public, partnership, subsidiary, etc.);</w:t>
      </w:r>
    </w:p>
    <w:p w14:paraId="48A4B8C3" w14:textId="77777777" w:rsidR="00003C98" w:rsidRPr="00ED2BC9" w:rsidRDefault="00003C98" w:rsidP="00637085">
      <w:pPr>
        <w:numPr>
          <w:ilvl w:val="1"/>
          <w:numId w:val="43"/>
        </w:numPr>
      </w:pPr>
      <w:r w:rsidRPr="00ED2BC9">
        <w:t>number o</w:t>
      </w:r>
      <w:r w:rsidR="00637085">
        <w:t>f personnel, full and part</w:t>
      </w:r>
      <w:r w:rsidR="00637085">
        <w:noBreakHyphen/>
        <w:t>time;</w:t>
      </w:r>
    </w:p>
    <w:p w14:paraId="7250F850" w14:textId="77777777" w:rsidR="00003C98" w:rsidRPr="00ED2BC9" w:rsidRDefault="00003C98" w:rsidP="00003C98">
      <w:pPr>
        <w:numPr>
          <w:ilvl w:val="1"/>
          <w:numId w:val="43"/>
        </w:numPr>
        <w:jc w:val="both"/>
      </w:pPr>
      <w:r w:rsidRPr="00ED2BC9">
        <w:t xml:space="preserve">relationship of the project </w:t>
      </w:r>
      <w:r w:rsidR="00AA756C">
        <w:t>to</w:t>
      </w:r>
      <w:r w:rsidRPr="00ED2BC9">
        <w:t xml:space="preserve"> other lines of business</w:t>
      </w:r>
      <w:r w:rsidR="00A967C8">
        <w:t xml:space="preserve"> if applicable</w:t>
      </w:r>
    </w:p>
    <w:p w14:paraId="27530F59" w14:textId="77777777" w:rsidR="00003C98" w:rsidRPr="00ED2BC9" w:rsidRDefault="00003C98" w:rsidP="00003C98">
      <w:pPr>
        <w:ind w:left="720"/>
        <w:jc w:val="both"/>
      </w:pPr>
    </w:p>
    <w:p w14:paraId="38808D98" w14:textId="52166F74" w:rsidR="00003C98" w:rsidRPr="00ED2BC9" w:rsidRDefault="00003C98" w:rsidP="00003C98">
      <w:pPr>
        <w:ind w:left="720"/>
        <w:jc w:val="both"/>
      </w:pPr>
      <w:r w:rsidRPr="00ED2BC9">
        <w:t xml:space="preserve">Beyond these general guidelines, </w:t>
      </w:r>
      <w:r w:rsidR="001E71A0">
        <w:t>proposer</w:t>
      </w:r>
      <w:r w:rsidR="00AA756C">
        <w:t>s</w:t>
      </w:r>
      <w:r w:rsidR="001E71A0">
        <w:t xml:space="preserve"> </w:t>
      </w:r>
      <w:r w:rsidRPr="00ED2BC9">
        <w:t xml:space="preserve">are invited to submit additional information in the narrative section that they may consider important in fully explaining their proposal and the advantages for its selection.  Any information submitted </w:t>
      </w:r>
      <w:r w:rsidR="00AA756C">
        <w:t xml:space="preserve">by proposers </w:t>
      </w:r>
      <w:r w:rsidRPr="00ED2BC9">
        <w:t xml:space="preserve">must be clearly understood by the </w:t>
      </w:r>
      <w:r w:rsidR="00975F51">
        <w:t>SOUTHEAST KANSASWORKS</w:t>
      </w:r>
      <w:r w:rsidRPr="00ED2BC9">
        <w:t xml:space="preserve"> Staff or Board Members reviewing.</w:t>
      </w:r>
    </w:p>
    <w:p w14:paraId="36C4C5E7" w14:textId="77777777" w:rsidR="00003C98" w:rsidRPr="00ED2BC9" w:rsidRDefault="00003C98" w:rsidP="00003C98">
      <w:pPr>
        <w:ind w:left="720"/>
        <w:jc w:val="both"/>
      </w:pPr>
    </w:p>
    <w:p w14:paraId="35E905E9" w14:textId="77777777" w:rsidR="00003C98" w:rsidRDefault="00003C98" w:rsidP="00003C98">
      <w:pPr>
        <w:ind w:left="720"/>
        <w:jc w:val="both"/>
      </w:pPr>
      <w:r w:rsidRPr="00ED2BC9">
        <w:t xml:space="preserve">The </w:t>
      </w:r>
      <w:r w:rsidR="005207B5" w:rsidRPr="00ED2BC9">
        <w:t xml:space="preserve">narrative response, cost proposal, and </w:t>
      </w:r>
      <w:r w:rsidR="001E71A0">
        <w:t xml:space="preserve">proposers </w:t>
      </w:r>
      <w:r w:rsidR="005207B5" w:rsidRPr="00ED2BC9">
        <w:t>financial ability, experience, and qualifications</w:t>
      </w:r>
      <w:r w:rsidRPr="00ED2BC9">
        <w:t xml:space="preserve"> shall not exceed 30 pages.  Narrative section should be typed with double line spacing and using an Arial font of size 11 or larger.  This section should be published on 8 ½ X 11 plain paper stock printed on one side only. </w:t>
      </w:r>
    </w:p>
    <w:p w14:paraId="47949110" w14:textId="77777777" w:rsidR="00A967C8" w:rsidRDefault="00A967C8" w:rsidP="00003C98">
      <w:pPr>
        <w:ind w:left="720"/>
        <w:jc w:val="both"/>
      </w:pPr>
    </w:p>
    <w:p w14:paraId="298DEF5A" w14:textId="77777777" w:rsidR="00A967C8" w:rsidRPr="00ED2BC9" w:rsidRDefault="001E71A0" w:rsidP="00003C98">
      <w:pPr>
        <w:ind w:left="720"/>
        <w:jc w:val="both"/>
      </w:pPr>
      <w:r>
        <w:t xml:space="preserve">Proposer </w:t>
      </w:r>
      <w:r w:rsidR="00A967C8">
        <w:t xml:space="preserve">should </w:t>
      </w:r>
      <w:r w:rsidR="009D100F">
        <w:t xml:space="preserve">submit a </w:t>
      </w:r>
      <w:r w:rsidR="00AA756C">
        <w:t>proposal</w:t>
      </w:r>
      <w:r w:rsidR="009D100F">
        <w:t xml:space="preserve"> fo</w:t>
      </w:r>
      <w:r w:rsidR="00605BC7">
        <w:t>r each option for each facility.  Proposer may submit multiple proposals.</w:t>
      </w:r>
    </w:p>
    <w:p w14:paraId="45240FAF" w14:textId="77777777" w:rsidR="00003C98" w:rsidRPr="00ED2BC9" w:rsidRDefault="00003C98" w:rsidP="00003C98">
      <w:pPr>
        <w:ind w:left="1080"/>
        <w:jc w:val="both"/>
      </w:pPr>
    </w:p>
    <w:p w14:paraId="137A8B10" w14:textId="77777777" w:rsidR="00D37BD6" w:rsidRPr="00ED2BC9" w:rsidRDefault="001C7E45" w:rsidP="00D37BD6">
      <w:pPr>
        <w:pStyle w:val="Heading1"/>
        <w:numPr>
          <w:ilvl w:val="0"/>
          <w:numId w:val="1"/>
        </w:numPr>
        <w:tabs>
          <w:tab w:val="clear" w:pos="1080"/>
          <w:tab w:val="num" w:pos="360"/>
        </w:tabs>
        <w:ind w:left="360" w:hanging="360"/>
        <w:rPr>
          <w:rFonts w:ascii="Times New Roman" w:hAnsi="Times New Roman" w:cs="Times New Roman"/>
          <w:sz w:val="24"/>
        </w:rPr>
      </w:pPr>
      <w:r w:rsidRPr="00ED2BC9">
        <w:rPr>
          <w:rFonts w:ascii="Times New Roman" w:hAnsi="Times New Roman" w:cs="Times New Roman"/>
          <w:sz w:val="24"/>
        </w:rPr>
        <w:t xml:space="preserve">      </w:t>
      </w:r>
      <w:bookmarkStart w:id="15" w:name="_Toc311742416"/>
      <w:r w:rsidR="00D37BD6" w:rsidRPr="00ED2BC9">
        <w:rPr>
          <w:rFonts w:ascii="Times New Roman" w:hAnsi="Times New Roman" w:cs="Times New Roman"/>
          <w:sz w:val="24"/>
        </w:rPr>
        <w:t>Contractual Provisions</w:t>
      </w:r>
      <w:bookmarkEnd w:id="15"/>
    </w:p>
    <w:p w14:paraId="5F359A29" w14:textId="77777777" w:rsidR="00D37BD6" w:rsidRPr="00ED2BC9" w:rsidRDefault="00FF354E" w:rsidP="00FF354E">
      <w:pPr>
        <w:pStyle w:val="Heading2"/>
        <w:numPr>
          <w:ilvl w:val="1"/>
          <w:numId w:val="1"/>
        </w:numPr>
        <w:tabs>
          <w:tab w:val="clear" w:pos="1500"/>
          <w:tab w:val="num" w:pos="720"/>
        </w:tabs>
        <w:ind w:left="720" w:hanging="360"/>
        <w:rPr>
          <w:rFonts w:ascii="Times New Roman" w:hAnsi="Times New Roman" w:cs="Times New Roman"/>
          <w:i w:val="0"/>
          <w:iCs w:val="0"/>
          <w:sz w:val="24"/>
        </w:rPr>
      </w:pPr>
      <w:bookmarkStart w:id="16" w:name="_Toc311742417"/>
      <w:r w:rsidRPr="00ED2BC9">
        <w:rPr>
          <w:rFonts w:ascii="Times New Roman" w:hAnsi="Times New Roman" w:cs="Times New Roman"/>
          <w:i w:val="0"/>
          <w:iCs w:val="0"/>
          <w:sz w:val="24"/>
        </w:rPr>
        <w:t>Acceptance of Proposal Content</w:t>
      </w:r>
      <w:bookmarkEnd w:id="16"/>
    </w:p>
    <w:p w14:paraId="2667FD53" w14:textId="77777777" w:rsidR="00FF354E" w:rsidRPr="00ED2BC9" w:rsidRDefault="00FF354E" w:rsidP="00FF354E">
      <w:pPr>
        <w:ind w:left="720"/>
      </w:pPr>
      <w:r w:rsidRPr="00ED2BC9">
        <w:t xml:space="preserve">The </w:t>
      </w:r>
      <w:r w:rsidR="00AA756C">
        <w:t>proposers’</w:t>
      </w:r>
      <w:r w:rsidR="001E71A0">
        <w:t xml:space="preserve"> </w:t>
      </w:r>
      <w:r w:rsidRPr="00ED2BC9">
        <w:t>proposal, this RFP package, and any addenda will be</w:t>
      </w:r>
      <w:r w:rsidR="009D124A" w:rsidRPr="00ED2BC9">
        <w:t>c</w:t>
      </w:r>
      <w:r w:rsidRPr="00ED2BC9">
        <w:t>ome part of the awarded Contract</w:t>
      </w:r>
      <w:r w:rsidR="006633AF">
        <w:t>/Lease</w:t>
      </w:r>
      <w:r w:rsidRPr="00ED2BC9">
        <w:t>.</w:t>
      </w:r>
    </w:p>
    <w:p w14:paraId="7E6E183D" w14:textId="77777777" w:rsidR="00FF354E" w:rsidRPr="00ED2BC9" w:rsidRDefault="00FF354E" w:rsidP="00FF354E">
      <w:pPr>
        <w:pStyle w:val="Heading2"/>
        <w:numPr>
          <w:ilvl w:val="1"/>
          <w:numId w:val="1"/>
        </w:numPr>
        <w:tabs>
          <w:tab w:val="clear" w:pos="1500"/>
          <w:tab w:val="num" w:pos="720"/>
        </w:tabs>
        <w:ind w:left="720"/>
        <w:rPr>
          <w:rFonts w:ascii="Times New Roman" w:hAnsi="Times New Roman" w:cs="Times New Roman"/>
          <w:i w:val="0"/>
          <w:iCs w:val="0"/>
          <w:sz w:val="24"/>
        </w:rPr>
      </w:pPr>
      <w:bookmarkStart w:id="17" w:name="_Toc311742418"/>
      <w:r w:rsidRPr="00ED2BC9">
        <w:rPr>
          <w:rFonts w:ascii="Times New Roman" w:hAnsi="Times New Roman" w:cs="Times New Roman"/>
          <w:i w:val="0"/>
          <w:iCs w:val="0"/>
          <w:sz w:val="24"/>
        </w:rPr>
        <w:lastRenderedPageBreak/>
        <w:t xml:space="preserve">Period of </w:t>
      </w:r>
      <w:r w:rsidR="009D100F">
        <w:rPr>
          <w:rFonts w:ascii="Times New Roman" w:hAnsi="Times New Roman" w:cs="Times New Roman"/>
          <w:i w:val="0"/>
          <w:iCs w:val="0"/>
          <w:sz w:val="24"/>
        </w:rPr>
        <w:t>Lease</w:t>
      </w:r>
      <w:bookmarkEnd w:id="17"/>
    </w:p>
    <w:p w14:paraId="60A4DA1D" w14:textId="6BF3B910" w:rsidR="00FF354E" w:rsidRPr="00ED2BC9" w:rsidRDefault="009D100F" w:rsidP="00FF354E">
      <w:pPr>
        <w:ind w:left="720"/>
      </w:pPr>
      <w:r>
        <w:t xml:space="preserve">The contract period for the Lease(s) </w:t>
      </w:r>
      <w:r w:rsidR="00E455A9" w:rsidRPr="00ED2BC9">
        <w:t xml:space="preserve">will be </w:t>
      </w:r>
      <w:r w:rsidR="004B44EB">
        <w:t>on or about July</w:t>
      </w:r>
      <w:r w:rsidR="008A29F5">
        <w:t xml:space="preserve"> 1</w:t>
      </w:r>
      <w:r w:rsidR="006633AF">
        <w:t>, 201</w:t>
      </w:r>
      <w:r w:rsidR="004B44EB">
        <w:t>5</w:t>
      </w:r>
      <w:r w:rsidR="00AA09F5">
        <w:t xml:space="preserve"> to </w:t>
      </w:r>
      <w:r w:rsidR="008A29F5">
        <w:t>June 30</w:t>
      </w:r>
      <w:r w:rsidR="000736FA">
        <w:t>, 20</w:t>
      </w:r>
      <w:r w:rsidR="004B44EB">
        <w:t>20</w:t>
      </w:r>
      <w:r w:rsidR="00FF354E" w:rsidRPr="00ED2BC9">
        <w:t xml:space="preserve">.  </w:t>
      </w:r>
    </w:p>
    <w:p w14:paraId="2F50716A" w14:textId="77777777" w:rsidR="009D124A" w:rsidRPr="00ED2BC9" w:rsidRDefault="009D124A" w:rsidP="009D124A">
      <w:pPr>
        <w:pStyle w:val="Heading2"/>
        <w:numPr>
          <w:ilvl w:val="1"/>
          <w:numId w:val="1"/>
        </w:numPr>
        <w:tabs>
          <w:tab w:val="clear" w:pos="1500"/>
          <w:tab w:val="num" w:pos="720"/>
        </w:tabs>
        <w:ind w:left="720" w:hanging="360"/>
        <w:rPr>
          <w:rFonts w:ascii="Times New Roman" w:hAnsi="Times New Roman" w:cs="Times New Roman"/>
          <w:i w:val="0"/>
          <w:iCs w:val="0"/>
          <w:sz w:val="24"/>
          <w:szCs w:val="24"/>
        </w:rPr>
      </w:pPr>
      <w:bookmarkStart w:id="18" w:name="_Toc311742419"/>
      <w:r w:rsidRPr="00ED2BC9">
        <w:rPr>
          <w:rFonts w:ascii="Times New Roman" w:hAnsi="Times New Roman" w:cs="Times New Roman"/>
          <w:i w:val="0"/>
          <w:sz w:val="24"/>
          <w:szCs w:val="24"/>
        </w:rPr>
        <w:t>Termination</w:t>
      </w:r>
      <w:bookmarkEnd w:id="18"/>
    </w:p>
    <w:p w14:paraId="3C1BB20B" w14:textId="77777777" w:rsidR="009D124A" w:rsidRPr="00ED2BC9" w:rsidRDefault="009D124A" w:rsidP="009D124A">
      <w:pPr>
        <w:ind w:left="720"/>
        <w:rPr>
          <w:iCs/>
        </w:rPr>
      </w:pPr>
      <w:r w:rsidRPr="00ED2BC9">
        <w:t>The Contract</w:t>
      </w:r>
      <w:r w:rsidR="00AA756C">
        <w:t>/Lease</w:t>
      </w:r>
      <w:r w:rsidRPr="00ED2BC9">
        <w:t xml:space="preserve"> will be subject to termination for non-compliance with WIA and other applicable laws, non-performance/default, convenience</w:t>
      </w:r>
      <w:r w:rsidR="00AA09F5">
        <w:t>,</w:t>
      </w:r>
      <w:r w:rsidRPr="00ED2BC9">
        <w:t xml:space="preserve"> or lack of funding</w:t>
      </w:r>
      <w:r w:rsidR="006633AF">
        <w:t xml:space="preserve"> (Cash Laws)</w:t>
      </w:r>
      <w:r w:rsidRPr="00ED2BC9">
        <w:t>.</w:t>
      </w:r>
      <w:r w:rsidR="009D100F">
        <w:t xml:space="preserve"> </w:t>
      </w:r>
      <w:r w:rsidR="00AA09F5">
        <w:t xml:space="preserve"> </w:t>
      </w:r>
      <w:r w:rsidR="001E71A0">
        <w:t xml:space="preserve">Proposer </w:t>
      </w:r>
      <w:r w:rsidR="00AA09F5">
        <w:t xml:space="preserve">should review </w:t>
      </w:r>
      <w:r w:rsidR="00AA09F5" w:rsidRPr="00AA09F5">
        <w:t>29 CFR Part 97.36</w:t>
      </w:r>
      <w:r w:rsidR="00AA09F5">
        <w:rPr>
          <w:rFonts w:ascii="Arial" w:hAnsi="Arial" w:cs="Arial"/>
          <w:b/>
          <w:color w:val="000000"/>
        </w:rPr>
        <w:t>.</w:t>
      </w:r>
    </w:p>
    <w:p w14:paraId="0D8A353A" w14:textId="77777777" w:rsidR="00FF354E" w:rsidRPr="00ED2BC9" w:rsidRDefault="00FF354E" w:rsidP="00FF354E">
      <w:pPr>
        <w:pStyle w:val="Heading2"/>
        <w:numPr>
          <w:ilvl w:val="1"/>
          <w:numId w:val="1"/>
        </w:numPr>
        <w:tabs>
          <w:tab w:val="clear" w:pos="1500"/>
          <w:tab w:val="num" w:pos="720"/>
        </w:tabs>
        <w:ind w:left="720" w:hanging="360"/>
        <w:rPr>
          <w:rFonts w:ascii="Times New Roman" w:hAnsi="Times New Roman" w:cs="Times New Roman"/>
          <w:i w:val="0"/>
          <w:iCs w:val="0"/>
          <w:sz w:val="24"/>
        </w:rPr>
      </w:pPr>
      <w:bookmarkStart w:id="19" w:name="_Toc311742420"/>
      <w:r w:rsidRPr="00ED2BC9">
        <w:rPr>
          <w:rFonts w:ascii="Times New Roman" w:hAnsi="Times New Roman" w:cs="Times New Roman"/>
          <w:i w:val="0"/>
          <w:iCs w:val="0"/>
          <w:sz w:val="24"/>
        </w:rPr>
        <w:t>Assignment</w:t>
      </w:r>
      <w:bookmarkEnd w:id="19"/>
    </w:p>
    <w:p w14:paraId="0A28B4C3" w14:textId="3B457169" w:rsidR="00FF354E" w:rsidRPr="00ED2BC9" w:rsidRDefault="00FF354E" w:rsidP="00FE2EEE">
      <w:pPr>
        <w:tabs>
          <w:tab w:val="left" w:pos="-720"/>
        </w:tabs>
        <w:suppressAutoHyphens/>
        <w:ind w:left="720"/>
        <w:jc w:val="both"/>
        <w:rPr>
          <w:spacing w:val="-2"/>
        </w:rPr>
      </w:pPr>
      <w:r w:rsidRPr="00ED2BC9">
        <w:rPr>
          <w:spacing w:val="-2"/>
        </w:rPr>
        <w:t xml:space="preserve">The </w:t>
      </w:r>
      <w:r w:rsidR="001E71A0">
        <w:t xml:space="preserve">proposer </w:t>
      </w:r>
      <w:r w:rsidRPr="00ED2BC9">
        <w:rPr>
          <w:spacing w:val="-2"/>
        </w:rPr>
        <w:t xml:space="preserve">shall not assign this </w:t>
      </w:r>
      <w:r w:rsidR="00605BC7">
        <w:rPr>
          <w:spacing w:val="-2"/>
        </w:rPr>
        <w:t>Lease/</w:t>
      </w:r>
      <w:r w:rsidRPr="00ED2BC9">
        <w:rPr>
          <w:spacing w:val="-2"/>
        </w:rPr>
        <w:t xml:space="preserve">Contract or any part thereof, without the written consent of </w:t>
      </w:r>
      <w:r w:rsidR="00817E34">
        <w:rPr>
          <w:spacing w:val="-2"/>
        </w:rPr>
        <w:t>Southeast KANSASWORKS, Inc.</w:t>
      </w:r>
      <w:r w:rsidRPr="00ED2BC9">
        <w:rPr>
          <w:spacing w:val="-2"/>
        </w:rPr>
        <w:t xml:space="preserve">  In no case shall such consent relieve the </w:t>
      </w:r>
      <w:r w:rsidR="001E71A0">
        <w:t xml:space="preserve">proposer </w:t>
      </w:r>
      <w:r w:rsidRPr="00ED2BC9">
        <w:rPr>
          <w:spacing w:val="-2"/>
        </w:rPr>
        <w:t xml:space="preserve">from the obligation under, or change the terms of this Contract.  The transfer or </w:t>
      </w:r>
      <w:r w:rsidR="009303AD">
        <w:rPr>
          <w:spacing w:val="-2"/>
        </w:rPr>
        <w:t>assignment of any part of this c</w:t>
      </w:r>
      <w:r w:rsidRPr="00ED2BC9">
        <w:rPr>
          <w:spacing w:val="-2"/>
        </w:rPr>
        <w:t xml:space="preserve">ontract to include contract funds, either in whole or part, and interest therein, which shall be due or become due the </w:t>
      </w:r>
      <w:r w:rsidR="001E71A0">
        <w:t>proposer</w:t>
      </w:r>
      <w:r w:rsidRPr="00ED2BC9">
        <w:rPr>
          <w:spacing w:val="-2"/>
        </w:rPr>
        <w:t xml:space="preserve">, without the written consent of </w:t>
      </w:r>
      <w:r w:rsidR="00817E34">
        <w:rPr>
          <w:spacing w:val="-2"/>
        </w:rPr>
        <w:t>Southeast KANSASWORKS, Inc.</w:t>
      </w:r>
      <w:r w:rsidRPr="00ED2BC9">
        <w:rPr>
          <w:spacing w:val="-2"/>
        </w:rPr>
        <w:t xml:space="preserve">, shall not obligate </w:t>
      </w:r>
      <w:r w:rsidR="00817E34">
        <w:rPr>
          <w:spacing w:val="-2"/>
        </w:rPr>
        <w:t>Southeast KANSASWORKS, Inc.</w:t>
      </w:r>
      <w:r w:rsidRPr="00ED2BC9">
        <w:rPr>
          <w:spacing w:val="-2"/>
        </w:rPr>
        <w:t xml:space="preserve"> for any associated expenditures.</w:t>
      </w:r>
    </w:p>
    <w:p w14:paraId="56AB4347" w14:textId="77777777" w:rsidR="00FF354E" w:rsidRPr="00ED2BC9" w:rsidRDefault="00FF354E" w:rsidP="00FF354E">
      <w:pPr>
        <w:pStyle w:val="Heading2"/>
        <w:numPr>
          <w:ilvl w:val="1"/>
          <w:numId w:val="1"/>
        </w:numPr>
        <w:tabs>
          <w:tab w:val="clear" w:pos="1500"/>
          <w:tab w:val="num" w:pos="720"/>
        </w:tabs>
        <w:ind w:left="720" w:hanging="360"/>
        <w:rPr>
          <w:rFonts w:ascii="Times New Roman" w:hAnsi="Times New Roman" w:cs="Times New Roman"/>
          <w:i w:val="0"/>
          <w:iCs w:val="0"/>
          <w:sz w:val="24"/>
        </w:rPr>
      </w:pPr>
      <w:bookmarkStart w:id="20" w:name="_Toc311742421"/>
      <w:r w:rsidRPr="00ED2BC9">
        <w:rPr>
          <w:rFonts w:ascii="Times New Roman" w:hAnsi="Times New Roman" w:cs="Times New Roman"/>
          <w:i w:val="0"/>
          <w:iCs w:val="0"/>
          <w:sz w:val="24"/>
        </w:rPr>
        <w:t>Subcontracting</w:t>
      </w:r>
      <w:bookmarkEnd w:id="20"/>
    </w:p>
    <w:p w14:paraId="0340DB9B" w14:textId="721C8F33" w:rsidR="00FF354E" w:rsidRPr="00ED2BC9" w:rsidRDefault="00FF354E" w:rsidP="00FF354E">
      <w:pPr>
        <w:tabs>
          <w:tab w:val="left" w:pos="-720"/>
          <w:tab w:val="left" w:pos="0"/>
        </w:tabs>
        <w:suppressAutoHyphens/>
        <w:ind w:left="720"/>
        <w:jc w:val="both"/>
        <w:rPr>
          <w:bCs/>
          <w:spacing w:val="-2"/>
        </w:rPr>
      </w:pPr>
      <w:r w:rsidRPr="00ED2BC9">
        <w:rPr>
          <w:bCs/>
          <w:spacing w:val="-2"/>
        </w:rPr>
        <w:t xml:space="preserve">In the event that the </w:t>
      </w:r>
      <w:r w:rsidR="001E71A0">
        <w:t xml:space="preserve">proposer </w:t>
      </w:r>
      <w:r w:rsidRPr="00ED2BC9">
        <w:rPr>
          <w:bCs/>
          <w:spacing w:val="-2"/>
        </w:rPr>
        <w:t xml:space="preserve">elects to subcontract </w:t>
      </w:r>
      <w:r w:rsidR="00605BC7">
        <w:rPr>
          <w:bCs/>
          <w:spacing w:val="-2"/>
        </w:rPr>
        <w:t xml:space="preserve">any </w:t>
      </w:r>
      <w:r w:rsidRPr="00ED2BC9">
        <w:rPr>
          <w:bCs/>
          <w:spacing w:val="-2"/>
        </w:rPr>
        <w:t>o</w:t>
      </w:r>
      <w:r w:rsidR="00AA756C">
        <w:rPr>
          <w:bCs/>
          <w:spacing w:val="-2"/>
        </w:rPr>
        <w:t>f the services relative to the c</w:t>
      </w:r>
      <w:r w:rsidRPr="00ED2BC9">
        <w:rPr>
          <w:bCs/>
          <w:spacing w:val="-2"/>
        </w:rPr>
        <w:t xml:space="preserve">ontract, the </w:t>
      </w:r>
      <w:r w:rsidR="001E71A0">
        <w:t xml:space="preserve">proposer </w:t>
      </w:r>
      <w:r w:rsidRPr="00ED2BC9">
        <w:rPr>
          <w:bCs/>
          <w:spacing w:val="-2"/>
        </w:rPr>
        <w:t>will notify</w:t>
      </w:r>
      <w:r w:rsidR="00003C98" w:rsidRPr="00ED2BC9">
        <w:rPr>
          <w:bCs/>
          <w:spacing w:val="-2"/>
        </w:rPr>
        <w:t xml:space="preserve"> and</w:t>
      </w:r>
      <w:r w:rsidRPr="00ED2BC9">
        <w:rPr>
          <w:bCs/>
          <w:spacing w:val="-2"/>
        </w:rPr>
        <w:t xml:space="preserve"> </w:t>
      </w:r>
      <w:r w:rsidR="00817E34">
        <w:rPr>
          <w:bCs/>
          <w:spacing w:val="-2"/>
        </w:rPr>
        <w:t>Southeast KANSASWORKS, Inc.</w:t>
      </w:r>
      <w:r w:rsidR="00003C98" w:rsidRPr="00ED2BC9">
        <w:rPr>
          <w:bCs/>
          <w:spacing w:val="-2"/>
        </w:rPr>
        <w:t xml:space="preserve">  </w:t>
      </w:r>
      <w:r w:rsidR="00817E34">
        <w:rPr>
          <w:bCs/>
          <w:spacing w:val="-2"/>
        </w:rPr>
        <w:t>Southeast KANSASWORKS, Inc.</w:t>
      </w:r>
      <w:r w:rsidR="00003C98" w:rsidRPr="00ED2BC9">
        <w:rPr>
          <w:bCs/>
          <w:spacing w:val="-2"/>
        </w:rPr>
        <w:t xml:space="preserve"> must approve any subcontract prior to subcontract</w:t>
      </w:r>
      <w:r w:rsidR="00AA756C">
        <w:rPr>
          <w:bCs/>
          <w:spacing w:val="-2"/>
        </w:rPr>
        <w:t>or</w:t>
      </w:r>
      <w:r w:rsidR="00003C98" w:rsidRPr="00ED2BC9">
        <w:rPr>
          <w:bCs/>
          <w:spacing w:val="-2"/>
        </w:rPr>
        <w:t xml:space="preserve"> providing any services to </w:t>
      </w:r>
      <w:r w:rsidR="00817E34">
        <w:rPr>
          <w:bCs/>
          <w:spacing w:val="-2"/>
        </w:rPr>
        <w:t>Southeast KANSASWORKS, Inc.</w:t>
      </w:r>
      <w:r w:rsidR="00003C98" w:rsidRPr="00ED2BC9">
        <w:rPr>
          <w:bCs/>
          <w:spacing w:val="-2"/>
        </w:rPr>
        <w:t>.</w:t>
      </w:r>
      <w:r w:rsidRPr="00ED2BC9">
        <w:rPr>
          <w:bCs/>
          <w:spacing w:val="-2"/>
        </w:rPr>
        <w:t xml:space="preserve"> All subcontractors will be required to meet all laws, regulations and State policies pertaining to the administration of </w:t>
      </w:r>
      <w:r w:rsidR="00003C98" w:rsidRPr="00ED2BC9">
        <w:rPr>
          <w:bCs/>
          <w:spacing w:val="-2"/>
        </w:rPr>
        <w:t>this contract.</w:t>
      </w:r>
    </w:p>
    <w:p w14:paraId="6A35707E" w14:textId="77777777" w:rsidR="00FF354E" w:rsidRPr="00ED2BC9" w:rsidRDefault="00FF354E" w:rsidP="00FF354E">
      <w:pPr>
        <w:pStyle w:val="Heading2"/>
        <w:numPr>
          <w:ilvl w:val="1"/>
          <w:numId w:val="1"/>
        </w:numPr>
        <w:tabs>
          <w:tab w:val="clear" w:pos="1500"/>
          <w:tab w:val="num" w:pos="720"/>
        </w:tabs>
        <w:ind w:left="720" w:hanging="360"/>
        <w:rPr>
          <w:rFonts w:ascii="Times New Roman" w:hAnsi="Times New Roman" w:cs="Times New Roman"/>
          <w:i w:val="0"/>
          <w:iCs w:val="0"/>
          <w:sz w:val="24"/>
        </w:rPr>
      </w:pPr>
      <w:bookmarkStart w:id="21" w:name="_Toc311742422"/>
      <w:r w:rsidRPr="00ED2BC9">
        <w:rPr>
          <w:rFonts w:ascii="Times New Roman" w:hAnsi="Times New Roman" w:cs="Times New Roman"/>
          <w:i w:val="0"/>
          <w:iCs w:val="0"/>
          <w:sz w:val="24"/>
        </w:rPr>
        <w:t>Independent Contractor</w:t>
      </w:r>
      <w:bookmarkEnd w:id="21"/>
    </w:p>
    <w:p w14:paraId="1F2991E8" w14:textId="3CFE8EBE" w:rsidR="00FF354E" w:rsidRPr="00ED2BC9" w:rsidRDefault="00FF354E" w:rsidP="00FF354E">
      <w:pPr>
        <w:tabs>
          <w:tab w:val="left" w:pos="-720"/>
        </w:tabs>
        <w:suppressAutoHyphens/>
        <w:ind w:left="720"/>
        <w:jc w:val="both"/>
        <w:rPr>
          <w:spacing w:val="-2"/>
        </w:rPr>
      </w:pPr>
      <w:r w:rsidRPr="00ED2BC9">
        <w:rPr>
          <w:spacing w:val="-2"/>
        </w:rPr>
        <w:t xml:space="preserve">The </w:t>
      </w:r>
      <w:r w:rsidR="001E71A0">
        <w:t xml:space="preserve">proposer </w:t>
      </w:r>
      <w:r w:rsidRPr="00ED2BC9">
        <w:rPr>
          <w:spacing w:val="-2"/>
        </w:rPr>
        <w:t xml:space="preserve">is an independent contractor and not an employee of </w:t>
      </w:r>
      <w:r w:rsidR="00817E34">
        <w:rPr>
          <w:spacing w:val="-2"/>
        </w:rPr>
        <w:t>Southeast KANSASWORKS, Inc.</w:t>
      </w:r>
      <w:r w:rsidRPr="00ED2BC9">
        <w:rPr>
          <w:spacing w:val="-2"/>
        </w:rPr>
        <w:t xml:space="preserve">.  Neither the </w:t>
      </w:r>
      <w:r w:rsidR="001E71A0">
        <w:t xml:space="preserve">proposer </w:t>
      </w:r>
      <w:r w:rsidRPr="00ED2BC9">
        <w:rPr>
          <w:spacing w:val="-2"/>
        </w:rPr>
        <w:t xml:space="preserve">nor any agent or employee of the </w:t>
      </w:r>
      <w:r w:rsidR="001E71A0">
        <w:t xml:space="preserve">proposer </w:t>
      </w:r>
      <w:r w:rsidRPr="00ED2BC9">
        <w:rPr>
          <w:spacing w:val="-2"/>
        </w:rPr>
        <w:t xml:space="preserve">shall be considered an employee of </w:t>
      </w:r>
      <w:r w:rsidR="00817E34">
        <w:rPr>
          <w:spacing w:val="-2"/>
        </w:rPr>
        <w:t>Southeast KANSASWORKS, Inc.</w:t>
      </w:r>
      <w:r w:rsidRPr="00ED2BC9">
        <w:rPr>
          <w:spacing w:val="-2"/>
        </w:rPr>
        <w:t xml:space="preserve"> for any purpose whatsoever.  The </w:t>
      </w:r>
      <w:r w:rsidR="001E71A0">
        <w:t xml:space="preserve">proposer </w:t>
      </w:r>
      <w:r w:rsidRPr="00ED2BC9">
        <w:rPr>
          <w:spacing w:val="-2"/>
        </w:rPr>
        <w:t xml:space="preserve">agrees that it has, or will secure at its own expense, all personnel required to perform all the services required under this </w:t>
      </w:r>
      <w:r w:rsidR="00605BC7">
        <w:rPr>
          <w:spacing w:val="-2"/>
        </w:rPr>
        <w:t>Lease/</w:t>
      </w:r>
      <w:r w:rsidRPr="00ED2BC9">
        <w:rPr>
          <w:spacing w:val="-2"/>
        </w:rPr>
        <w:t xml:space="preserve">Contract.  The </w:t>
      </w:r>
      <w:r w:rsidR="001E71A0">
        <w:t xml:space="preserve">proposer </w:t>
      </w:r>
      <w:r w:rsidRPr="00ED2BC9">
        <w:rPr>
          <w:spacing w:val="-2"/>
        </w:rPr>
        <w:t xml:space="preserve">agrees that </w:t>
      </w:r>
      <w:r w:rsidR="001E71A0">
        <w:t xml:space="preserve">proposer </w:t>
      </w:r>
      <w:r w:rsidRPr="00ED2BC9">
        <w:rPr>
          <w:spacing w:val="-2"/>
        </w:rPr>
        <w:t>will be responsible for all taxes, social security payments, unemployment compensation and all other obligations of an employer.</w:t>
      </w:r>
    </w:p>
    <w:p w14:paraId="18CF2CA1" w14:textId="77777777" w:rsidR="00FF354E" w:rsidRPr="00ED2BC9" w:rsidRDefault="009D100F" w:rsidP="00FF354E">
      <w:pPr>
        <w:pStyle w:val="Heading2"/>
        <w:numPr>
          <w:ilvl w:val="1"/>
          <w:numId w:val="1"/>
        </w:numPr>
        <w:tabs>
          <w:tab w:val="clear" w:pos="1500"/>
          <w:tab w:val="num" w:pos="720"/>
        </w:tabs>
        <w:ind w:left="720" w:hanging="360"/>
        <w:rPr>
          <w:rFonts w:ascii="Times New Roman" w:hAnsi="Times New Roman" w:cs="Times New Roman"/>
          <w:i w:val="0"/>
          <w:iCs w:val="0"/>
          <w:sz w:val="24"/>
        </w:rPr>
      </w:pPr>
      <w:bookmarkStart w:id="22" w:name="_Toc311742423"/>
      <w:r>
        <w:rPr>
          <w:rFonts w:ascii="Times New Roman" w:hAnsi="Times New Roman" w:cs="Times New Roman"/>
          <w:i w:val="0"/>
          <w:iCs w:val="0"/>
          <w:sz w:val="24"/>
        </w:rPr>
        <w:t>Lease</w:t>
      </w:r>
      <w:r w:rsidR="00FF354E" w:rsidRPr="00ED2BC9">
        <w:rPr>
          <w:rFonts w:ascii="Times New Roman" w:hAnsi="Times New Roman" w:cs="Times New Roman"/>
          <w:i w:val="0"/>
          <w:iCs w:val="0"/>
          <w:sz w:val="24"/>
        </w:rPr>
        <w:t xml:space="preserve"> </w:t>
      </w:r>
      <w:r w:rsidR="00CB5550" w:rsidRPr="00ED2BC9">
        <w:rPr>
          <w:rFonts w:ascii="Times New Roman" w:hAnsi="Times New Roman" w:cs="Times New Roman"/>
          <w:i w:val="0"/>
          <w:iCs w:val="0"/>
          <w:sz w:val="24"/>
        </w:rPr>
        <w:t>Modification</w:t>
      </w:r>
      <w:bookmarkEnd w:id="22"/>
    </w:p>
    <w:p w14:paraId="5EEFCA91" w14:textId="77777777" w:rsidR="00FF354E" w:rsidRPr="00ED2BC9" w:rsidRDefault="00C31D3F" w:rsidP="00C31D3F">
      <w:pPr>
        <w:numPr>
          <w:ilvl w:val="3"/>
          <w:numId w:val="1"/>
        </w:numPr>
        <w:tabs>
          <w:tab w:val="clear" w:pos="2880"/>
          <w:tab w:val="num" w:pos="1080"/>
        </w:tabs>
        <w:ind w:left="1080"/>
      </w:pPr>
      <w:r w:rsidRPr="00ED2BC9">
        <w:t>Modification Procedures</w:t>
      </w:r>
    </w:p>
    <w:p w14:paraId="303B11B7" w14:textId="56D1923A" w:rsidR="00C31D3F" w:rsidRPr="00ED2BC9" w:rsidRDefault="00817E34" w:rsidP="00C31D3F">
      <w:pPr>
        <w:ind w:left="1080"/>
      </w:pPr>
      <w:r>
        <w:t>Southeast KANSASWORKS, Inc.</w:t>
      </w:r>
      <w:r w:rsidR="00E455A9" w:rsidRPr="00ED2BC9">
        <w:rPr>
          <w:spacing w:val="-2"/>
        </w:rPr>
        <w:t xml:space="preserve"> </w:t>
      </w:r>
      <w:r w:rsidR="00C31D3F" w:rsidRPr="00ED2BC9">
        <w:t xml:space="preserve">reserves the right to make changes to the </w:t>
      </w:r>
      <w:r w:rsidR="009D100F">
        <w:t>Lease</w:t>
      </w:r>
      <w:r w:rsidR="00C31D3F" w:rsidRPr="00ED2BC9">
        <w:t xml:space="preserve">, provided the changes are within the scope of work described.  </w:t>
      </w:r>
      <w:r>
        <w:t>Southeast KANSASWORKS, Inc.</w:t>
      </w:r>
      <w:r w:rsidR="00E455A9" w:rsidRPr="00ED2BC9">
        <w:rPr>
          <w:spacing w:val="-2"/>
        </w:rPr>
        <w:t xml:space="preserve"> </w:t>
      </w:r>
      <w:r w:rsidR="00C31D3F" w:rsidRPr="00ED2BC9">
        <w:t xml:space="preserve">agrees to make any such change in the </w:t>
      </w:r>
      <w:r w:rsidR="009D100F">
        <w:t>Lease</w:t>
      </w:r>
      <w:r w:rsidR="00C31D3F" w:rsidRPr="00ED2BC9">
        <w:t xml:space="preserve"> only through a written modification, and to provide a copy of the modification to the </w:t>
      </w:r>
      <w:r w:rsidR="00422BA6">
        <w:t>proposer</w:t>
      </w:r>
      <w:r w:rsidR="00C31D3F" w:rsidRPr="00ED2BC9">
        <w:t xml:space="preserve">.  All modifications initiated by the </w:t>
      </w:r>
      <w:r w:rsidR="00422BA6">
        <w:t xml:space="preserve">proposer </w:t>
      </w:r>
      <w:r w:rsidR="00C31D3F" w:rsidRPr="00ED2BC9">
        <w:t xml:space="preserve">will be bilateral.  The </w:t>
      </w:r>
      <w:r w:rsidR="00422BA6">
        <w:t xml:space="preserve">proposer </w:t>
      </w:r>
      <w:r w:rsidR="00C31D3F" w:rsidRPr="00ED2BC9">
        <w:t xml:space="preserve">will provide </w:t>
      </w:r>
      <w:r>
        <w:t>Southeast KANSASWORKS, Inc.</w:t>
      </w:r>
      <w:r w:rsidR="00E455A9" w:rsidRPr="00ED2BC9">
        <w:rPr>
          <w:spacing w:val="-2"/>
        </w:rPr>
        <w:t xml:space="preserve"> </w:t>
      </w:r>
      <w:r w:rsidR="00C31D3F" w:rsidRPr="00ED2BC9">
        <w:t>a letter clearly stating the reason(s) for the proposed modification and the effect on the Work Plan or Budget.</w:t>
      </w:r>
    </w:p>
    <w:p w14:paraId="652368AD" w14:textId="77777777" w:rsidR="00C31D3F" w:rsidRPr="00ED2BC9" w:rsidRDefault="00C31D3F" w:rsidP="00C31D3F">
      <w:pPr>
        <w:numPr>
          <w:ilvl w:val="3"/>
          <w:numId w:val="1"/>
        </w:numPr>
        <w:tabs>
          <w:tab w:val="clear" w:pos="2880"/>
          <w:tab w:val="num" w:pos="1080"/>
        </w:tabs>
        <w:ind w:left="1080"/>
      </w:pPr>
      <w:r w:rsidRPr="00ED2BC9">
        <w:t>Reasons for Modification</w:t>
      </w:r>
    </w:p>
    <w:p w14:paraId="1A73B4D4" w14:textId="77777777" w:rsidR="00C31D3F" w:rsidRPr="00ED2BC9" w:rsidRDefault="009D100F" w:rsidP="00C31D3F">
      <w:pPr>
        <w:ind w:left="1080"/>
      </w:pPr>
      <w:r>
        <w:t>Lease</w:t>
      </w:r>
      <w:r w:rsidR="00C31D3F" w:rsidRPr="00ED2BC9">
        <w:t xml:space="preserve"> Modification will be necessary if any of the following occurs:</w:t>
      </w:r>
    </w:p>
    <w:p w14:paraId="63ECE5C8" w14:textId="77777777" w:rsidR="00C31D3F" w:rsidRPr="00ED2BC9" w:rsidRDefault="00C31D3F" w:rsidP="00C31D3F">
      <w:pPr>
        <w:numPr>
          <w:ilvl w:val="4"/>
          <w:numId w:val="1"/>
        </w:numPr>
        <w:tabs>
          <w:tab w:val="clear" w:pos="3600"/>
          <w:tab w:val="num" w:pos="1440"/>
        </w:tabs>
        <w:ind w:left="1440"/>
      </w:pPr>
      <w:r w:rsidRPr="00ED2BC9">
        <w:t>There is a change in the scope of the project funded under the contract;</w:t>
      </w:r>
    </w:p>
    <w:p w14:paraId="12380F69" w14:textId="77777777" w:rsidR="00C31D3F" w:rsidRPr="00ED2BC9" w:rsidRDefault="00C31D3F" w:rsidP="00C31D3F">
      <w:pPr>
        <w:numPr>
          <w:ilvl w:val="4"/>
          <w:numId w:val="1"/>
        </w:numPr>
        <w:tabs>
          <w:tab w:val="clear" w:pos="3600"/>
          <w:tab w:val="num" w:pos="1440"/>
        </w:tabs>
        <w:ind w:left="1440"/>
      </w:pPr>
      <w:r w:rsidRPr="00ED2BC9">
        <w:t>There is a material change in the Work Plan/Statement of Work.</w:t>
      </w:r>
    </w:p>
    <w:p w14:paraId="0BB3FC40" w14:textId="77777777" w:rsidR="00C31D3F" w:rsidRPr="00ED2BC9" w:rsidRDefault="00C31D3F" w:rsidP="00C31D3F">
      <w:pPr>
        <w:numPr>
          <w:ilvl w:val="4"/>
          <w:numId w:val="1"/>
        </w:numPr>
        <w:tabs>
          <w:tab w:val="clear" w:pos="3600"/>
          <w:tab w:val="num" w:pos="1440"/>
        </w:tabs>
        <w:ind w:left="1440"/>
      </w:pPr>
      <w:r w:rsidRPr="00ED2BC9">
        <w:t>There is a change in the implementation of governing federal and/or state rules and regulations affecting the Contract.</w:t>
      </w:r>
    </w:p>
    <w:p w14:paraId="12E0D335" w14:textId="77777777" w:rsidR="00CB5550" w:rsidRPr="00ED2BC9" w:rsidRDefault="00CB5550" w:rsidP="00CB5550">
      <w:pPr>
        <w:numPr>
          <w:ilvl w:val="3"/>
          <w:numId w:val="1"/>
        </w:numPr>
        <w:tabs>
          <w:tab w:val="clear" w:pos="2880"/>
          <w:tab w:val="left" w:pos="0"/>
          <w:tab w:val="left" w:pos="630"/>
          <w:tab w:val="num" w:pos="1080"/>
          <w:tab w:val="left" w:pos="1800"/>
        </w:tabs>
        <w:spacing w:line="240" w:lineRule="exact"/>
        <w:ind w:left="1080"/>
        <w:jc w:val="both"/>
      </w:pPr>
      <w:r w:rsidRPr="00ED2BC9">
        <w:t>Modification Due to Change in Legislation or Regulation</w:t>
      </w:r>
    </w:p>
    <w:p w14:paraId="56135552" w14:textId="5D3107EE" w:rsidR="00C31D3F" w:rsidRPr="00ED2BC9" w:rsidRDefault="00CB5550" w:rsidP="00CB5550">
      <w:pPr>
        <w:tabs>
          <w:tab w:val="left" w:pos="630"/>
          <w:tab w:val="left" w:pos="1080"/>
        </w:tabs>
        <w:spacing w:line="240" w:lineRule="exact"/>
        <w:ind w:left="1080"/>
        <w:jc w:val="both"/>
      </w:pPr>
      <w:r w:rsidRPr="00ED2BC9">
        <w:lastRenderedPageBreak/>
        <w:t xml:space="preserve">Any alterations, additions, or deletions to the terms of the </w:t>
      </w:r>
      <w:r w:rsidR="00C22F48">
        <w:t>Lease</w:t>
      </w:r>
      <w:r w:rsidRPr="00ED2BC9">
        <w:t xml:space="preserve"> which are required due to changes in federal or state laws, regulations or directives are automatically incorporated in the Contract unilaterally without written modifications and will go into effect on the date designated by</w:t>
      </w:r>
      <w:r w:rsidR="00C31D3F" w:rsidRPr="00ED2BC9">
        <w:t xml:space="preserve"> </w:t>
      </w:r>
      <w:r w:rsidRPr="00ED2BC9">
        <w:t>the law, regulation or directive.</w:t>
      </w:r>
      <w:r w:rsidR="00C31D3F" w:rsidRPr="00ED2BC9">
        <w:t xml:space="preserve"> In the event the </w:t>
      </w:r>
      <w:r w:rsidR="00422BA6">
        <w:t xml:space="preserve">proposer </w:t>
      </w:r>
      <w:r w:rsidR="00C31D3F" w:rsidRPr="00ED2BC9">
        <w:t xml:space="preserve">is unable to comply with any required contract modification, </w:t>
      </w:r>
      <w:r w:rsidR="00817E34">
        <w:t>Southeast KANSASWORKS, Inc.</w:t>
      </w:r>
      <w:r w:rsidR="00E455A9" w:rsidRPr="00ED2BC9">
        <w:rPr>
          <w:spacing w:val="-2"/>
        </w:rPr>
        <w:t xml:space="preserve"> </w:t>
      </w:r>
      <w:r w:rsidR="00C31D3F" w:rsidRPr="00ED2BC9">
        <w:t xml:space="preserve">shall be notified by the </w:t>
      </w:r>
      <w:r w:rsidR="00422BA6">
        <w:t xml:space="preserve">proposer </w:t>
      </w:r>
      <w:r w:rsidR="00C31D3F" w:rsidRPr="00ED2BC9">
        <w:t xml:space="preserve">within 30 days, at which time </w:t>
      </w:r>
      <w:r w:rsidR="00817E34">
        <w:t>Southeast KANSASWORKS, Inc.</w:t>
      </w:r>
      <w:r w:rsidR="00E455A9" w:rsidRPr="00ED2BC9">
        <w:rPr>
          <w:spacing w:val="-2"/>
        </w:rPr>
        <w:t xml:space="preserve"> </w:t>
      </w:r>
      <w:r w:rsidR="00C31D3F" w:rsidRPr="00ED2BC9">
        <w:t xml:space="preserve">may declare this </w:t>
      </w:r>
      <w:r w:rsidR="00C22F48">
        <w:t>lease</w:t>
      </w:r>
      <w:r w:rsidR="00C31D3F" w:rsidRPr="00ED2BC9">
        <w:t xml:space="preserve"> canceled and proceed under the </w:t>
      </w:r>
      <w:r w:rsidR="00C22F48">
        <w:t>lease</w:t>
      </w:r>
      <w:r w:rsidR="00C31D3F" w:rsidRPr="00ED2BC9">
        <w:t xml:space="preserve"> cancellation provisions.  Further, in the event the </w:t>
      </w:r>
      <w:r w:rsidR="00422BA6">
        <w:t xml:space="preserve">proposer </w:t>
      </w:r>
      <w:r w:rsidR="00C31D3F" w:rsidRPr="00ED2BC9">
        <w:t xml:space="preserve">is unable to meet the </w:t>
      </w:r>
      <w:r w:rsidR="00C22F48">
        <w:t>lease</w:t>
      </w:r>
      <w:r w:rsidR="00C31D3F" w:rsidRPr="00ED2BC9">
        <w:t xml:space="preserve"> goals and/or obligations as specified herein or in any subsequent contract amendment, the </w:t>
      </w:r>
      <w:r w:rsidR="00422BA6">
        <w:t xml:space="preserve">proposer </w:t>
      </w:r>
      <w:r w:rsidR="00C31D3F" w:rsidRPr="00ED2BC9">
        <w:t xml:space="preserve">may request modification of the </w:t>
      </w:r>
      <w:r w:rsidR="00C22F48">
        <w:t>lease</w:t>
      </w:r>
      <w:r w:rsidR="00C31D3F" w:rsidRPr="00ED2BC9">
        <w:t xml:space="preserve">.  The </w:t>
      </w:r>
      <w:r w:rsidR="00C22F48">
        <w:t>lease</w:t>
      </w:r>
      <w:r w:rsidR="00C31D3F" w:rsidRPr="00ED2BC9">
        <w:t xml:space="preserve"> may also be modified upon agreement of all parties to this </w:t>
      </w:r>
      <w:r w:rsidR="00C22F48">
        <w:t>lease</w:t>
      </w:r>
      <w:r w:rsidR="00C31D3F" w:rsidRPr="00ED2BC9">
        <w:t>.</w:t>
      </w:r>
    </w:p>
    <w:p w14:paraId="3EBD060D" w14:textId="77777777" w:rsidR="00CB5550" w:rsidRPr="00ED2BC9" w:rsidRDefault="00CB5550" w:rsidP="00CB5550">
      <w:pPr>
        <w:pStyle w:val="Heading2"/>
        <w:numPr>
          <w:ilvl w:val="1"/>
          <w:numId w:val="1"/>
        </w:numPr>
        <w:tabs>
          <w:tab w:val="clear" w:pos="1500"/>
          <w:tab w:val="num" w:pos="720"/>
        </w:tabs>
        <w:ind w:left="720"/>
        <w:rPr>
          <w:rFonts w:ascii="Times New Roman" w:hAnsi="Times New Roman" w:cs="Times New Roman"/>
          <w:i w:val="0"/>
          <w:iCs w:val="0"/>
          <w:sz w:val="24"/>
        </w:rPr>
      </w:pPr>
      <w:bookmarkStart w:id="23" w:name="_Toc311742424"/>
      <w:r w:rsidRPr="00ED2BC9">
        <w:rPr>
          <w:rFonts w:ascii="Times New Roman" w:hAnsi="Times New Roman" w:cs="Times New Roman"/>
          <w:i w:val="0"/>
          <w:iCs w:val="0"/>
          <w:sz w:val="24"/>
        </w:rPr>
        <w:t>Indemnification</w:t>
      </w:r>
      <w:bookmarkEnd w:id="23"/>
    </w:p>
    <w:p w14:paraId="749E03B3" w14:textId="4A523C98" w:rsidR="00CB5550" w:rsidRPr="00ED2BC9" w:rsidRDefault="00CB5550" w:rsidP="00CB5550">
      <w:pPr>
        <w:ind w:left="720"/>
      </w:pPr>
      <w:r w:rsidRPr="00ED2BC9">
        <w:t xml:space="preserve">The </w:t>
      </w:r>
      <w:r w:rsidR="00422BA6">
        <w:t xml:space="preserve">proposer </w:t>
      </w:r>
      <w:r w:rsidRPr="00ED2BC9">
        <w:t xml:space="preserve">agrees to a pay all debts for labor and/or materials contracted by it, if any, for and on account of the services to be performed hereunder.  The </w:t>
      </w:r>
      <w:r w:rsidR="00422BA6">
        <w:t xml:space="preserve">proposer </w:t>
      </w:r>
      <w:r w:rsidRPr="00ED2BC9">
        <w:t xml:space="preserve">will assume the defense of, and hold </w:t>
      </w:r>
      <w:r w:rsidR="00817E34">
        <w:t>Southeast KANSASWORKS, Inc.</w:t>
      </w:r>
      <w:r w:rsidR="00E455A9" w:rsidRPr="00ED2BC9">
        <w:rPr>
          <w:spacing w:val="-2"/>
        </w:rPr>
        <w:t xml:space="preserve"> </w:t>
      </w:r>
      <w:r w:rsidRPr="00ED2BC9">
        <w:t xml:space="preserve">and its officers, agents and employees harmless from all suits and claims against any of them arising from any act or omission of the </w:t>
      </w:r>
      <w:r w:rsidR="00422BA6">
        <w:t>proposer</w:t>
      </w:r>
      <w:r w:rsidRPr="00ED2BC9">
        <w:t xml:space="preserve">, or anyone directly employed by them or anyone from whose acts any of them may be liable.  The indemnification obligation of the </w:t>
      </w:r>
      <w:r w:rsidR="00422BA6">
        <w:t xml:space="preserve">proposer </w:t>
      </w:r>
      <w:r w:rsidRPr="00ED2BC9">
        <w:t xml:space="preserve">will not be limited in any way under </w:t>
      </w:r>
      <w:r w:rsidR="00FE2EEE" w:rsidRPr="00ED2BC9">
        <w:t xml:space="preserve">The </w:t>
      </w:r>
      <w:r w:rsidRPr="00ED2BC9">
        <w:t>Worker’s Compensation Acts, disability benefits acts or other employee benefits acts.</w:t>
      </w:r>
    </w:p>
    <w:p w14:paraId="6D00E834" w14:textId="77777777" w:rsidR="00CB5550" w:rsidRPr="00ED2BC9" w:rsidRDefault="00CB5550" w:rsidP="00CB5550">
      <w:pPr>
        <w:pStyle w:val="Heading2"/>
        <w:numPr>
          <w:ilvl w:val="1"/>
          <w:numId w:val="1"/>
        </w:numPr>
        <w:tabs>
          <w:tab w:val="clear" w:pos="1500"/>
          <w:tab w:val="num" w:pos="720"/>
        </w:tabs>
        <w:ind w:left="720" w:hanging="360"/>
        <w:rPr>
          <w:rFonts w:ascii="Times New Roman" w:hAnsi="Times New Roman" w:cs="Times New Roman"/>
          <w:i w:val="0"/>
          <w:iCs w:val="0"/>
          <w:sz w:val="24"/>
        </w:rPr>
      </w:pPr>
      <w:bookmarkStart w:id="24" w:name="_Toc311742425"/>
      <w:r w:rsidRPr="00ED2BC9">
        <w:rPr>
          <w:rFonts w:ascii="Times New Roman" w:hAnsi="Times New Roman" w:cs="Times New Roman"/>
          <w:i w:val="0"/>
          <w:iCs w:val="0"/>
          <w:sz w:val="24"/>
        </w:rPr>
        <w:t>Terms and Conditions</w:t>
      </w:r>
      <w:bookmarkEnd w:id="24"/>
    </w:p>
    <w:p w14:paraId="56D90E99" w14:textId="77777777" w:rsidR="00CB5550" w:rsidRPr="00ED2BC9" w:rsidRDefault="0024661A" w:rsidP="00CB5550">
      <w:pPr>
        <w:numPr>
          <w:ilvl w:val="3"/>
          <w:numId w:val="1"/>
        </w:numPr>
        <w:tabs>
          <w:tab w:val="clear" w:pos="2880"/>
          <w:tab w:val="num" w:pos="1080"/>
        </w:tabs>
        <w:ind w:left="1080"/>
      </w:pPr>
      <w:r w:rsidRPr="00ED2BC9">
        <w:t xml:space="preserve">The </w:t>
      </w:r>
      <w:r w:rsidR="00422BA6">
        <w:t xml:space="preserve">proposer </w:t>
      </w:r>
      <w:r w:rsidRPr="00ED2BC9">
        <w:t>understands and agrees to comply with all requirements state</w:t>
      </w:r>
      <w:r w:rsidR="00FB6F96" w:rsidRPr="00ED2BC9">
        <w:t>d</w:t>
      </w:r>
      <w:r w:rsidRPr="00ED2BC9">
        <w:t xml:space="preserve"> in this RFP package.  If there is a difference between what is stated in the </w:t>
      </w:r>
      <w:r w:rsidR="001E71A0">
        <w:t xml:space="preserve">proposers </w:t>
      </w:r>
      <w:r w:rsidRPr="00ED2BC9">
        <w:t xml:space="preserve">proposal and what is included in the RFP package, the RFP package will take precedent over the </w:t>
      </w:r>
      <w:r w:rsidR="001E71A0">
        <w:t xml:space="preserve">proposers </w:t>
      </w:r>
      <w:r w:rsidRPr="00ED2BC9">
        <w:t>proposal.</w:t>
      </w:r>
    </w:p>
    <w:p w14:paraId="6011D939" w14:textId="77777777" w:rsidR="0024661A" w:rsidRPr="00ED2BC9" w:rsidRDefault="0024661A" w:rsidP="00CB5550">
      <w:pPr>
        <w:numPr>
          <w:ilvl w:val="3"/>
          <w:numId w:val="1"/>
        </w:numPr>
        <w:tabs>
          <w:tab w:val="clear" w:pos="2880"/>
          <w:tab w:val="num" w:pos="1080"/>
        </w:tabs>
        <w:ind w:left="1080"/>
      </w:pPr>
      <w:r w:rsidRPr="00ED2BC9">
        <w:t xml:space="preserve">The </w:t>
      </w:r>
      <w:r w:rsidR="00C22F48">
        <w:t>lease</w:t>
      </w:r>
      <w:r w:rsidRPr="00ED2BC9">
        <w:t xml:space="preserve"> will be made contingent upon the availability of funding.</w:t>
      </w:r>
    </w:p>
    <w:p w14:paraId="27C75126" w14:textId="1827EE94" w:rsidR="0024661A" w:rsidRPr="00ED2BC9" w:rsidRDefault="0024661A" w:rsidP="00CB5550">
      <w:pPr>
        <w:numPr>
          <w:ilvl w:val="3"/>
          <w:numId w:val="1"/>
        </w:numPr>
        <w:tabs>
          <w:tab w:val="clear" w:pos="2880"/>
          <w:tab w:val="num" w:pos="1080"/>
        </w:tabs>
        <w:ind w:left="1080"/>
      </w:pPr>
      <w:r w:rsidRPr="00ED2BC9">
        <w:t xml:space="preserve">The </w:t>
      </w:r>
      <w:r w:rsidR="00422BA6">
        <w:t xml:space="preserve">proposer </w:t>
      </w:r>
      <w:r w:rsidRPr="00ED2BC9">
        <w:t xml:space="preserve">agrees to obtain prior written approval from </w:t>
      </w:r>
      <w:r w:rsidR="00817E34">
        <w:t>Southeast KANSASWORKS, Inc.</w:t>
      </w:r>
      <w:r w:rsidR="00E455A9" w:rsidRPr="00ED2BC9">
        <w:rPr>
          <w:spacing w:val="-2"/>
        </w:rPr>
        <w:t xml:space="preserve"> </w:t>
      </w:r>
      <w:r w:rsidR="00FE2EEE" w:rsidRPr="00ED2BC9">
        <w:rPr>
          <w:spacing w:val="-2"/>
        </w:rPr>
        <w:t>f</w:t>
      </w:r>
      <w:r w:rsidRPr="00ED2BC9">
        <w:t>or major service changes.</w:t>
      </w:r>
    </w:p>
    <w:p w14:paraId="2480F8CC" w14:textId="28D5D016" w:rsidR="0024661A" w:rsidRPr="00ED2BC9" w:rsidRDefault="00817E34" w:rsidP="00CB5550">
      <w:pPr>
        <w:numPr>
          <w:ilvl w:val="3"/>
          <w:numId w:val="1"/>
        </w:numPr>
        <w:tabs>
          <w:tab w:val="clear" w:pos="2880"/>
          <w:tab w:val="num" w:pos="1080"/>
        </w:tabs>
        <w:ind w:left="1080"/>
      </w:pPr>
      <w:r>
        <w:t>Southeast KANSASWORKS, Inc.</w:t>
      </w:r>
      <w:r w:rsidR="00E455A9" w:rsidRPr="00ED2BC9">
        <w:rPr>
          <w:spacing w:val="-2"/>
        </w:rPr>
        <w:t xml:space="preserve"> </w:t>
      </w:r>
      <w:r w:rsidR="0024661A" w:rsidRPr="00ED2BC9">
        <w:t xml:space="preserve">reserves the right to accept or reject any or all applications received, or to negotiate with qualified </w:t>
      </w:r>
      <w:r w:rsidR="001E71A0">
        <w:t>proposers</w:t>
      </w:r>
      <w:r w:rsidR="0024661A" w:rsidRPr="00ED2BC9">
        <w:t>.</w:t>
      </w:r>
    </w:p>
    <w:p w14:paraId="02D5635C" w14:textId="412F43AF" w:rsidR="0024661A" w:rsidRPr="00ED2BC9" w:rsidRDefault="0024661A" w:rsidP="00CB5550">
      <w:pPr>
        <w:numPr>
          <w:ilvl w:val="3"/>
          <w:numId w:val="1"/>
        </w:numPr>
        <w:tabs>
          <w:tab w:val="clear" w:pos="2880"/>
          <w:tab w:val="num" w:pos="1080"/>
        </w:tabs>
        <w:ind w:left="1080"/>
      </w:pPr>
      <w:r w:rsidRPr="00ED2BC9">
        <w:t xml:space="preserve">In the event it becomes necessary to revise any part of this RFP package, the revisions will </w:t>
      </w:r>
      <w:r w:rsidR="005207B5" w:rsidRPr="00ED2BC9">
        <w:t xml:space="preserve">posted at </w:t>
      </w:r>
      <w:r w:rsidR="008A29F5">
        <w:t>www.sekworks.org.</w:t>
      </w:r>
      <w:r w:rsidR="005207B5" w:rsidRPr="00ED2BC9">
        <w:t xml:space="preserve">  IT IS THE PROPOSERS RESPONSIBILITY TO CHECK FOR UPDATES/CHANGES</w:t>
      </w:r>
      <w:r w:rsidRPr="00ED2BC9">
        <w:t>.</w:t>
      </w:r>
    </w:p>
    <w:p w14:paraId="4F516B35" w14:textId="77777777" w:rsidR="0024661A" w:rsidRPr="00ED2BC9" w:rsidRDefault="0024661A" w:rsidP="0024661A">
      <w:pPr>
        <w:numPr>
          <w:ilvl w:val="3"/>
          <w:numId w:val="1"/>
        </w:numPr>
        <w:tabs>
          <w:tab w:val="clear" w:pos="2880"/>
          <w:tab w:val="num" w:pos="1080"/>
        </w:tabs>
        <w:ind w:left="1080"/>
      </w:pPr>
      <w:r w:rsidRPr="00ED2BC9">
        <w:t xml:space="preserve">The </w:t>
      </w:r>
      <w:r w:rsidR="00422BA6">
        <w:t xml:space="preserve">proposer </w:t>
      </w:r>
      <w:r w:rsidRPr="00ED2BC9">
        <w:t xml:space="preserve">agrees </w:t>
      </w:r>
      <w:r w:rsidR="00FE2EEE" w:rsidRPr="00ED2BC9">
        <w:t>to conduct activities subject</w:t>
      </w:r>
      <w:r w:rsidRPr="00ED2BC9">
        <w:t xml:space="preserve"> to, and will conduct business under, the </w:t>
      </w:r>
      <w:r w:rsidR="00C22F48">
        <w:t>lease</w:t>
      </w:r>
      <w:r w:rsidRPr="00ED2BC9">
        <w:t xml:space="preserve"> in accordance with any and all federal, state or local regulations, rules, policies, directives, issuances and ordinances, in effect or promulgated during the term of the </w:t>
      </w:r>
      <w:r w:rsidR="00C22F48">
        <w:t>lease</w:t>
      </w:r>
      <w:r w:rsidRPr="00ED2BC9">
        <w:t>.</w:t>
      </w:r>
    </w:p>
    <w:p w14:paraId="018A9F3C" w14:textId="77777777" w:rsidR="00A67615" w:rsidRPr="00ED2BC9" w:rsidRDefault="00A67615" w:rsidP="00A67615"/>
    <w:p w14:paraId="3E0B7625" w14:textId="77777777" w:rsidR="00A67615" w:rsidRPr="00ED2BC9" w:rsidRDefault="00A67615" w:rsidP="00A67615">
      <w:pPr>
        <w:ind w:left="360"/>
      </w:pPr>
    </w:p>
    <w:p w14:paraId="58C04FDE" w14:textId="77777777" w:rsidR="006D7517" w:rsidRPr="00027AE7" w:rsidRDefault="006D7517" w:rsidP="006D7517"/>
    <w:p w14:paraId="64C4E890" w14:textId="77777777" w:rsidR="006D7517" w:rsidRPr="00027AE7" w:rsidRDefault="006D7517" w:rsidP="006D7517">
      <w:pPr>
        <w:pStyle w:val="Heading2"/>
        <w:rPr>
          <w:rFonts w:ascii="Times New Roman" w:hAnsi="Times New Roman" w:cs="Times New Roman"/>
          <w:b w:val="0"/>
          <w:bCs w:val="0"/>
          <w:i w:val="0"/>
          <w:iCs w:val="0"/>
          <w:sz w:val="24"/>
        </w:rPr>
      </w:pPr>
    </w:p>
    <w:p w14:paraId="711AD23F" w14:textId="77777777" w:rsidR="00242C9E" w:rsidRDefault="00982786" w:rsidP="00B8305C">
      <w:pPr>
        <w:pStyle w:val="Heading1"/>
        <w:rPr>
          <w:rFonts w:ascii="Times New Roman" w:hAnsi="Times New Roman" w:cs="Times New Roman"/>
          <w:sz w:val="24"/>
        </w:rPr>
      </w:pPr>
      <w:r w:rsidRPr="00027AE7">
        <w:rPr>
          <w:rFonts w:ascii="Times New Roman" w:hAnsi="Times New Roman" w:cs="Times New Roman"/>
        </w:rPr>
        <w:br w:type="page"/>
      </w:r>
      <w:bookmarkStart w:id="25" w:name="_Toc311742426"/>
      <w:bookmarkStart w:id="26" w:name="OLE_LINK1"/>
      <w:bookmarkStart w:id="27" w:name="OLE_LINK2"/>
      <w:r w:rsidRPr="00027AE7">
        <w:rPr>
          <w:rFonts w:ascii="Times New Roman" w:hAnsi="Times New Roman" w:cs="Times New Roman"/>
          <w:sz w:val="24"/>
        </w:rPr>
        <w:lastRenderedPageBreak/>
        <w:t xml:space="preserve">Attachment A – </w:t>
      </w:r>
      <w:r w:rsidR="00B8305C">
        <w:rPr>
          <w:rFonts w:ascii="Times New Roman" w:hAnsi="Times New Roman" w:cs="Times New Roman"/>
          <w:sz w:val="24"/>
        </w:rPr>
        <w:t>Signature Sheet</w:t>
      </w:r>
      <w:bookmarkEnd w:id="25"/>
      <w:r w:rsidR="00B8305C">
        <w:rPr>
          <w:rFonts w:ascii="Times New Roman" w:hAnsi="Times New Roman" w:cs="Times New Roman"/>
          <w:sz w:val="24"/>
        </w:rPr>
        <w:t xml:space="preserve"> </w:t>
      </w:r>
    </w:p>
    <w:p w14:paraId="2D00B758" w14:textId="51747B8E" w:rsidR="00982786" w:rsidRPr="00242C9E" w:rsidRDefault="00B8305C" w:rsidP="00242C9E">
      <w:pPr>
        <w:rPr>
          <w:sz w:val="14"/>
        </w:rPr>
      </w:pPr>
      <w:r w:rsidRPr="00242C9E">
        <w:rPr>
          <w:sz w:val="18"/>
        </w:rPr>
        <w:t>(Available for Electronic Download @</w:t>
      </w:r>
      <w:r w:rsidR="005207B5" w:rsidRPr="00242C9E">
        <w:rPr>
          <w:sz w:val="18"/>
        </w:rPr>
        <w:t xml:space="preserve"> </w:t>
      </w:r>
      <w:r w:rsidR="008A29F5">
        <w:rPr>
          <w:sz w:val="18"/>
        </w:rPr>
        <w:t>www.sekworks.org</w:t>
      </w:r>
      <w:r w:rsidRPr="00242C9E">
        <w:rPr>
          <w:sz w:val="18"/>
        </w:rPr>
        <w:t>)</w:t>
      </w:r>
    </w:p>
    <w:p w14:paraId="0F867992" w14:textId="77777777" w:rsidR="00B8305C" w:rsidRPr="000A7B27" w:rsidRDefault="00B8305C" w:rsidP="00B8305C">
      <w:pPr>
        <w:pStyle w:val="Title"/>
        <w:rPr>
          <w:rFonts w:ascii="Calibri" w:hAnsi="Calibri"/>
          <w:szCs w:val="24"/>
        </w:rPr>
      </w:pPr>
      <w:r w:rsidRPr="000A7B27">
        <w:rPr>
          <w:rFonts w:ascii="Calibri" w:hAnsi="Calibri"/>
          <w:szCs w:val="24"/>
        </w:rPr>
        <w:t>SIGNATURE SHEET</w:t>
      </w:r>
    </w:p>
    <w:p w14:paraId="34F29E45" w14:textId="77777777" w:rsidR="00B8305C" w:rsidRPr="000A7B27" w:rsidRDefault="00B8305C" w:rsidP="00B8305C">
      <w:pPr>
        <w:tabs>
          <w:tab w:val="left" w:pos="990"/>
        </w:tabs>
        <w:rPr>
          <w:rFonts w:ascii="Calibri" w:hAnsi="Calibri"/>
        </w:rPr>
      </w:pPr>
    </w:p>
    <w:p w14:paraId="5AAE9ACD" w14:textId="77777777" w:rsidR="00B8305C" w:rsidRPr="000A7B27" w:rsidRDefault="00B8305C" w:rsidP="00B8305C">
      <w:pPr>
        <w:rPr>
          <w:rFonts w:ascii="Calibri" w:hAnsi="Calibri"/>
          <w:b/>
        </w:rPr>
      </w:pPr>
      <w:r w:rsidRPr="000A7B27">
        <w:rPr>
          <w:rFonts w:ascii="Calibri" w:hAnsi="Calibri"/>
        </w:rPr>
        <w:t>Item:</w:t>
      </w:r>
      <w:r w:rsidRPr="000A7B27">
        <w:rPr>
          <w:rFonts w:ascii="Calibri" w:hAnsi="Calibri"/>
        </w:rPr>
        <w:tab/>
      </w:r>
      <w:r>
        <w:rPr>
          <w:rFonts w:ascii="Calibri" w:hAnsi="Calibri"/>
        </w:rPr>
        <w:tab/>
      </w:r>
      <w:r w:rsidR="00C22F48">
        <w:rPr>
          <w:rFonts w:ascii="Calibri" w:hAnsi="Calibri"/>
        </w:rPr>
        <w:t>Lease</w:t>
      </w:r>
      <w:r w:rsidR="00F47CDE">
        <w:rPr>
          <w:rFonts w:ascii="Calibri" w:hAnsi="Calibri"/>
        </w:rPr>
        <w:t xml:space="preserve"> Space RFP</w:t>
      </w:r>
    </w:p>
    <w:p w14:paraId="77758D3A" w14:textId="77777777" w:rsidR="00B8305C" w:rsidRPr="000A7B27" w:rsidRDefault="00F47CDE" w:rsidP="00B8305C">
      <w:pPr>
        <w:rPr>
          <w:rFonts w:ascii="Calibri" w:hAnsi="Calibri"/>
        </w:rPr>
      </w:pPr>
      <w:r>
        <w:rPr>
          <w:rFonts w:ascii="Calibri" w:hAnsi="Calibri"/>
        </w:rPr>
        <w:t>Proposer</w:t>
      </w:r>
      <w:r w:rsidR="00B8305C" w:rsidRPr="000A7B27">
        <w:rPr>
          <w:rFonts w:ascii="Calibri" w:hAnsi="Calibri"/>
        </w:rPr>
        <w:t>:</w:t>
      </w:r>
      <w:r w:rsidR="00B8305C" w:rsidRPr="000A7B27">
        <w:rPr>
          <w:rFonts w:ascii="Calibri" w:hAnsi="Calibri"/>
        </w:rPr>
        <w:tab/>
      </w:r>
    </w:p>
    <w:p w14:paraId="73B7D357" w14:textId="77777777" w:rsidR="00F47CDE" w:rsidRDefault="00F47CDE" w:rsidP="00B8305C">
      <w:pPr>
        <w:tabs>
          <w:tab w:val="left" w:pos="990"/>
        </w:tabs>
        <w:jc w:val="both"/>
        <w:rPr>
          <w:rFonts w:ascii="Calibri" w:hAnsi="Calibri"/>
          <w:sz w:val="20"/>
        </w:rPr>
      </w:pPr>
    </w:p>
    <w:p w14:paraId="6E33B8BF" w14:textId="77777777" w:rsidR="00B8305C" w:rsidRPr="00B8305C" w:rsidRDefault="00B8305C" w:rsidP="00B8305C">
      <w:pPr>
        <w:tabs>
          <w:tab w:val="left" w:pos="990"/>
        </w:tabs>
        <w:jc w:val="both"/>
        <w:rPr>
          <w:rFonts w:ascii="Calibri" w:hAnsi="Calibri"/>
          <w:sz w:val="20"/>
        </w:rPr>
      </w:pPr>
      <w:r w:rsidRPr="00B8305C">
        <w:rPr>
          <w:rFonts w:ascii="Calibri" w:hAnsi="Calibri"/>
          <w:sz w:val="20"/>
        </w:rPr>
        <w:t xml:space="preserve">We submit a proposal to furnish requirements during the contract period in accordance with the specifications. </w:t>
      </w:r>
      <w:r w:rsidRPr="00B8305C">
        <w:rPr>
          <w:rFonts w:ascii="Calibri" w:hAnsi="Calibri"/>
          <w:b/>
          <w:sz w:val="20"/>
        </w:rPr>
        <w:t>I hereby certify that I (we) do not have any real or substantial conflict of interest sufficient to influence the bidding process on this bid.  A conflict of substantial interest, or the appearance thereof, is defined as any circumstance which would lead a reasonable person to believe a compromise of an open competitive bid process has occurred.</w:t>
      </w:r>
    </w:p>
    <w:p w14:paraId="5143793D" w14:textId="77777777" w:rsidR="00B8305C" w:rsidRPr="00B8305C" w:rsidRDefault="00B8305C" w:rsidP="00B8305C">
      <w:pPr>
        <w:tabs>
          <w:tab w:val="left" w:pos="990"/>
        </w:tabs>
        <w:jc w:val="both"/>
        <w:rPr>
          <w:rFonts w:ascii="Calibri" w:hAnsi="Calibri"/>
          <w:sz w:val="20"/>
        </w:rPr>
      </w:pPr>
    </w:p>
    <w:p w14:paraId="248EEAC2" w14:textId="77777777" w:rsidR="00B8305C" w:rsidRPr="00B8305C" w:rsidRDefault="00B8305C" w:rsidP="00B8305C">
      <w:pPr>
        <w:tabs>
          <w:tab w:val="left" w:pos="990"/>
        </w:tabs>
        <w:jc w:val="both"/>
        <w:rPr>
          <w:rFonts w:ascii="Calibri" w:hAnsi="Calibri"/>
          <w:sz w:val="20"/>
        </w:rPr>
      </w:pPr>
      <w:r w:rsidRPr="00B8305C">
        <w:rPr>
          <w:rFonts w:ascii="Calibri" w:hAnsi="Calibri"/>
          <w:sz w:val="20"/>
        </w:rPr>
        <w:t>Addenda:  The undersigned acknowledges receipt of the following addenda:</w:t>
      </w:r>
    </w:p>
    <w:p w14:paraId="19D0E6E6" w14:textId="77777777" w:rsidR="00B8305C" w:rsidRPr="00B8305C" w:rsidRDefault="00B8305C" w:rsidP="00B8305C">
      <w:pPr>
        <w:tabs>
          <w:tab w:val="left" w:pos="990"/>
        </w:tabs>
        <w:jc w:val="both"/>
        <w:rPr>
          <w:rFonts w:ascii="Calibri" w:hAnsi="Calibri"/>
          <w:sz w:val="20"/>
        </w:rPr>
      </w:pPr>
    </w:p>
    <w:p w14:paraId="7E36D7E6" w14:textId="77777777" w:rsidR="00B8305C" w:rsidRPr="00B8305C" w:rsidRDefault="00B8305C" w:rsidP="00B8305C">
      <w:pPr>
        <w:tabs>
          <w:tab w:val="left" w:pos="9990"/>
        </w:tabs>
        <w:jc w:val="both"/>
        <w:rPr>
          <w:rFonts w:ascii="Calibri" w:hAnsi="Calibri"/>
          <w:sz w:val="20"/>
          <w:u w:val="single"/>
        </w:rPr>
      </w:pPr>
      <w:r w:rsidRPr="00B8305C">
        <w:rPr>
          <w:rFonts w:ascii="Calibri" w:hAnsi="Calibri"/>
          <w:sz w:val="20"/>
        </w:rPr>
        <w:t xml:space="preserve">Legal Name of Person, Firm or Corporation: </w:t>
      </w:r>
    </w:p>
    <w:p w14:paraId="1905844C" w14:textId="77777777" w:rsidR="00B8305C" w:rsidRPr="00B8305C" w:rsidRDefault="00B8305C" w:rsidP="00B8305C">
      <w:pPr>
        <w:tabs>
          <w:tab w:val="left" w:pos="9990"/>
        </w:tabs>
        <w:jc w:val="both"/>
        <w:rPr>
          <w:rFonts w:ascii="Calibri" w:hAnsi="Calibri"/>
          <w:sz w:val="20"/>
        </w:rPr>
      </w:pPr>
    </w:p>
    <w:p w14:paraId="03B12743" w14:textId="77777777" w:rsidR="00B8305C" w:rsidRPr="00B8305C" w:rsidRDefault="00B8305C" w:rsidP="00B8305C">
      <w:pPr>
        <w:tabs>
          <w:tab w:val="left" w:pos="4320"/>
          <w:tab w:val="left" w:pos="7380"/>
          <w:tab w:val="left" w:pos="9990"/>
        </w:tabs>
        <w:jc w:val="both"/>
        <w:rPr>
          <w:rFonts w:ascii="Calibri" w:hAnsi="Calibri"/>
          <w:sz w:val="20"/>
        </w:rPr>
      </w:pPr>
      <w:r w:rsidRPr="00B8305C">
        <w:rPr>
          <w:rFonts w:ascii="Calibri" w:hAnsi="Calibri"/>
          <w:sz w:val="20"/>
        </w:rPr>
        <w:t xml:space="preserve">Toll Free Telephone:  </w:t>
      </w:r>
      <w:r w:rsidRPr="00B8305C">
        <w:rPr>
          <w:rStyle w:val="PlaceholderText"/>
          <w:rFonts w:eastAsia="Calibri"/>
          <w:sz w:val="20"/>
        </w:rPr>
        <w:t>.</w:t>
      </w:r>
      <w:r w:rsidR="00F47CDE">
        <w:rPr>
          <w:rStyle w:val="PlaceholderText"/>
          <w:rFonts w:eastAsia="Calibri"/>
          <w:sz w:val="20"/>
        </w:rPr>
        <w:tab/>
      </w:r>
      <w:r w:rsidRPr="00B8305C">
        <w:rPr>
          <w:rFonts w:ascii="Calibri" w:hAnsi="Calibri"/>
          <w:sz w:val="20"/>
        </w:rPr>
        <w:t xml:space="preserve"> Local:  </w:t>
      </w:r>
      <w:r w:rsidR="00F47CDE">
        <w:rPr>
          <w:rFonts w:ascii="Calibri" w:hAnsi="Calibri"/>
          <w:sz w:val="20"/>
        </w:rPr>
        <w:tab/>
      </w:r>
      <w:r w:rsidRPr="00B8305C">
        <w:rPr>
          <w:rFonts w:ascii="Calibri" w:hAnsi="Calibri"/>
          <w:sz w:val="20"/>
        </w:rPr>
        <w:t xml:space="preserve"> Fax:  </w:t>
      </w:r>
    </w:p>
    <w:p w14:paraId="3E3BEC0A" w14:textId="77777777" w:rsidR="00B8305C" w:rsidRPr="00B8305C" w:rsidRDefault="00B8305C" w:rsidP="00B8305C">
      <w:pPr>
        <w:tabs>
          <w:tab w:val="left" w:pos="9990"/>
        </w:tabs>
        <w:jc w:val="both"/>
        <w:rPr>
          <w:rFonts w:ascii="Calibri" w:hAnsi="Calibri"/>
          <w:sz w:val="20"/>
        </w:rPr>
      </w:pPr>
    </w:p>
    <w:p w14:paraId="1BDB060A" w14:textId="77777777" w:rsidR="00B8305C" w:rsidRPr="00B8305C" w:rsidRDefault="00B8305C" w:rsidP="00B8305C">
      <w:pPr>
        <w:tabs>
          <w:tab w:val="left" w:pos="9990"/>
        </w:tabs>
        <w:jc w:val="both"/>
        <w:rPr>
          <w:rFonts w:ascii="Calibri" w:hAnsi="Calibri"/>
          <w:sz w:val="20"/>
        </w:rPr>
      </w:pPr>
      <w:r w:rsidRPr="00B8305C">
        <w:rPr>
          <w:rFonts w:ascii="Calibri" w:hAnsi="Calibri"/>
          <w:sz w:val="20"/>
        </w:rPr>
        <w:t xml:space="preserve">Mailing Address:  </w:t>
      </w:r>
    </w:p>
    <w:p w14:paraId="3C836F45" w14:textId="77777777" w:rsidR="00B8305C" w:rsidRPr="00B8305C" w:rsidRDefault="00B8305C" w:rsidP="00B8305C">
      <w:pPr>
        <w:tabs>
          <w:tab w:val="left" w:pos="9990"/>
        </w:tabs>
        <w:jc w:val="both"/>
        <w:rPr>
          <w:rFonts w:ascii="Calibri" w:hAnsi="Calibri"/>
          <w:sz w:val="20"/>
        </w:rPr>
      </w:pPr>
    </w:p>
    <w:p w14:paraId="19508867" w14:textId="77777777" w:rsidR="00B8305C" w:rsidRPr="00B8305C" w:rsidRDefault="00B8305C" w:rsidP="00B8305C">
      <w:pPr>
        <w:tabs>
          <w:tab w:val="left" w:pos="4320"/>
          <w:tab w:val="left" w:pos="6660"/>
        </w:tabs>
        <w:jc w:val="both"/>
        <w:rPr>
          <w:rFonts w:ascii="Calibri" w:hAnsi="Calibri"/>
          <w:sz w:val="20"/>
        </w:rPr>
      </w:pPr>
      <w:r w:rsidRPr="00B8305C">
        <w:rPr>
          <w:rFonts w:ascii="Calibri" w:hAnsi="Calibri"/>
          <w:sz w:val="20"/>
        </w:rPr>
        <w:t xml:space="preserve">City:  </w:t>
      </w:r>
      <w:r w:rsidRPr="00B8305C">
        <w:rPr>
          <w:rFonts w:ascii="Calibri" w:hAnsi="Calibri"/>
          <w:sz w:val="20"/>
        </w:rPr>
        <w:tab/>
        <w:t xml:space="preserve">State:  </w:t>
      </w:r>
      <w:r w:rsidRPr="00B8305C">
        <w:rPr>
          <w:rFonts w:ascii="Calibri" w:hAnsi="Calibri"/>
          <w:sz w:val="20"/>
        </w:rPr>
        <w:tab/>
        <w:t xml:space="preserve">Zip Code:  </w:t>
      </w:r>
    </w:p>
    <w:p w14:paraId="418DA532" w14:textId="77777777" w:rsidR="00B8305C" w:rsidRPr="00B8305C" w:rsidRDefault="00B8305C" w:rsidP="00B8305C">
      <w:pPr>
        <w:tabs>
          <w:tab w:val="left" w:pos="9990"/>
        </w:tabs>
        <w:jc w:val="both"/>
        <w:rPr>
          <w:rFonts w:ascii="Calibri" w:hAnsi="Calibri"/>
          <w:sz w:val="20"/>
        </w:rPr>
      </w:pPr>
    </w:p>
    <w:p w14:paraId="72073778" w14:textId="77777777" w:rsidR="00B8305C" w:rsidRPr="00B8305C" w:rsidRDefault="00B8305C" w:rsidP="00B8305C">
      <w:pPr>
        <w:tabs>
          <w:tab w:val="left" w:pos="4320"/>
        </w:tabs>
        <w:jc w:val="both"/>
        <w:rPr>
          <w:rFonts w:ascii="Calibri" w:hAnsi="Calibri"/>
          <w:sz w:val="20"/>
        </w:rPr>
      </w:pPr>
      <w:r w:rsidRPr="00B8305C">
        <w:rPr>
          <w:rFonts w:ascii="Calibri" w:hAnsi="Calibri"/>
          <w:sz w:val="20"/>
        </w:rPr>
        <w:t xml:space="preserve">FEIN Number:  </w:t>
      </w:r>
      <w:r w:rsidRPr="00B8305C">
        <w:rPr>
          <w:rStyle w:val="Style10"/>
          <w:sz w:val="20"/>
        </w:rPr>
        <w:tab/>
      </w:r>
      <w:r w:rsidRPr="00B8305C">
        <w:rPr>
          <w:rFonts w:ascii="Calibri" w:hAnsi="Calibri"/>
          <w:sz w:val="20"/>
        </w:rPr>
        <w:t>E-Mail:</w:t>
      </w:r>
      <w:r w:rsidRPr="00B8305C">
        <w:rPr>
          <w:rStyle w:val="Style10"/>
          <w:sz w:val="20"/>
        </w:rPr>
        <w:t xml:space="preserve">  </w:t>
      </w:r>
    </w:p>
    <w:p w14:paraId="19E7DB4D" w14:textId="77777777" w:rsidR="00B8305C" w:rsidRPr="00B8305C" w:rsidRDefault="00B8305C" w:rsidP="00B8305C">
      <w:pPr>
        <w:tabs>
          <w:tab w:val="left" w:pos="9990"/>
        </w:tabs>
        <w:jc w:val="both"/>
        <w:rPr>
          <w:rFonts w:ascii="Calibri" w:hAnsi="Calibri"/>
          <w:sz w:val="20"/>
        </w:rPr>
      </w:pPr>
    </w:p>
    <w:p w14:paraId="6ED4D13E" w14:textId="77777777" w:rsidR="00B8305C" w:rsidRPr="00B8305C" w:rsidRDefault="00B8305C" w:rsidP="00B8305C">
      <w:pPr>
        <w:tabs>
          <w:tab w:val="left" w:pos="6660"/>
          <w:tab w:val="left" w:pos="9990"/>
        </w:tabs>
        <w:jc w:val="both"/>
        <w:rPr>
          <w:rFonts w:ascii="Calibri" w:hAnsi="Calibri"/>
          <w:sz w:val="20"/>
        </w:rPr>
      </w:pPr>
      <w:r w:rsidRPr="00B8305C">
        <w:rPr>
          <w:rFonts w:ascii="Calibri" w:hAnsi="Calibri"/>
          <w:sz w:val="20"/>
        </w:rPr>
        <w:t xml:space="preserve">Signature:  </w:t>
      </w:r>
      <w:r w:rsidRPr="00B8305C">
        <w:rPr>
          <w:rFonts w:ascii="Calibri" w:hAnsi="Calibri"/>
          <w:sz w:val="20"/>
        </w:rPr>
        <w:tab/>
        <w:t xml:space="preserve">Date:  </w:t>
      </w:r>
    </w:p>
    <w:p w14:paraId="756C212B" w14:textId="77777777" w:rsidR="00B8305C" w:rsidRPr="00B8305C" w:rsidRDefault="00B8305C" w:rsidP="00B8305C">
      <w:pPr>
        <w:tabs>
          <w:tab w:val="left" w:pos="9990"/>
        </w:tabs>
        <w:jc w:val="both"/>
        <w:rPr>
          <w:rFonts w:ascii="Calibri" w:hAnsi="Calibri"/>
          <w:sz w:val="20"/>
        </w:rPr>
      </w:pPr>
    </w:p>
    <w:p w14:paraId="50417352" w14:textId="77777777" w:rsidR="00B8305C" w:rsidRPr="00B8305C" w:rsidRDefault="00B8305C" w:rsidP="00B8305C">
      <w:pPr>
        <w:tabs>
          <w:tab w:val="left" w:pos="6660"/>
          <w:tab w:val="left" w:pos="9990"/>
        </w:tabs>
        <w:jc w:val="both"/>
        <w:rPr>
          <w:rStyle w:val="Style13"/>
          <w:sz w:val="20"/>
        </w:rPr>
      </w:pPr>
      <w:r w:rsidRPr="00B8305C">
        <w:rPr>
          <w:rFonts w:ascii="Calibri" w:hAnsi="Calibri"/>
          <w:sz w:val="20"/>
        </w:rPr>
        <w:t xml:space="preserve">Typed Name of Signature:  </w:t>
      </w:r>
      <w:r w:rsidRPr="00B8305C">
        <w:rPr>
          <w:rFonts w:ascii="Calibri" w:hAnsi="Calibri"/>
          <w:sz w:val="20"/>
        </w:rPr>
        <w:tab/>
        <w:t xml:space="preserve">Title:  </w:t>
      </w:r>
    </w:p>
    <w:p w14:paraId="79F1DEA3" w14:textId="77777777" w:rsidR="00B8305C" w:rsidRPr="00B8305C" w:rsidRDefault="00B8305C" w:rsidP="00B8305C">
      <w:pPr>
        <w:tabs>
          <w:tab w:val="left" w:pos="6660"/>
          <w:tab w:val="left" w:pos="9990"/>
        </w:tabs>
        <w:spacing w:before="240"/>
        <w:rPr>
          <w:rFonts w:ascii="Calibri" w:hAnsi="Calibri"/>
          <w:b/>
          <w:sz w:val="20"/>
        </w:rPr>
      </w:pPr>
      <w:r w:rsidRPr="00B8305C">
        <w:rPr>
          <w:rStyle w:val="Style13"/>
          <w:b/>
          <w:sz w:val="20"/>
        </w:rPr>
        <w:t>………………………………………………………………………………………………</w:t>
      </w:r>
    </w:p>
    <w:p w14:paraId="4EF708DA" w14:textId="77777777" w:rsidR="00B8305C" w:rsidRPr="00B8305C" w:rsidRDefault="00B8305C" w:rsidP="00B8305C">
      <w:pPr>
        <w:tabs>
          <w:tab w:val="left" w:pos="9990"/>
        </w:tabs>
        <w:jc w:val="both"/>
        <w:rPr>
          <w:rFonts w:ascii="Calibri" w:hAnsi="Calibri"/>
          <w:sz w:val="20"/>
        </w:rPr>
      </w:pPr>
      <w:r w:rsidRPr="00B8305C">
        <w:rPr>
          <w:rFonts w:ascii="Calibri" w:hAnsi="Calibri"/>
          <w:sz w:val="20"/>
        </w:rPr>
        <w:t>If awarded a contract and the primary contact will be other than above, indicate name, mailing address and telephone number below.</w:t>
      </w:r>
    </w:p>
    <w:p w14:paraId="761B73ED" w14:textId="77777777" w:rsidR="00B8305C" w:rsidRPr="00B8305C" w:rsidRDefault="00B8305C" w:rsidP="00B8305C">
      <w:pPr>
        <w:tabs>
          <w:tab w:val="left" w:pos="9990"/>
        </w:tabs>
        <w:jc w:val="both"/>
        <w:rPr>
          <w:rFonts w:ascii="Calibri" w:hAnsi="Calibri"/>
          <w:sz w:val="20"/>
        </w:rPr>
      </w:pPr>
    </w:p>
    <w:p w14:paraId="163B380C" w14:textId="77777777" w:rsidR="00B8305C" w:rsidRPr="00B8305C" w:rsidRDefault="00B8305C" w:rsidP="00B8305C">
      <w:pPr>
        <w:tabs>
          <w:tab w:val="left" w:pos="9990"/>
        </w:tabs>
        <w:jc w:val="both"/>
        <w:rPr>
          <w:rFonts w:ascii="Calibri" w:hAnsi="Calibri"/>
          <w:sz w:val="20"/>
        </w:rPr>
      </w:pPr>
      <w:r w:rsidRPr="00B8305C">
        <w:rPr>
          <w:rFonts w:ascii="Calibri" w:hAnsi="Calibri"/>
          <w:sz w:val="20"/>
        </w:rPr>
        <w:t xml:space="preserve">Name:  </w:t>
      </w:r>
    </w:p>
    <w:p w14:paraId="78E1DC07" w14:textId="77777777" w:rsidR="00B8305C" w:rsidRPr="00B8305C" w:rsidRDefault="00B8305C" w:rsidP="00B8305C">
      <w:pPr>
        <w:tabs>
          <w:tab w:val="left" w:pos="9990"/>
        </w:tabs>
        <w:jc w:val="both"/>
        <w:rPr>
          <w:rFonts w:ascii="Calibri" w:hAnsi="Calibri"/>
          <w:sz w:val="20"/>
        </w:rPr>
      </w:pPr>
    </w:p>
    <w:p w14:paraId="0BC2F72D" w14:textId="77777777" w:rsidR="00B8305C" w:rsidRPr="00B8305C" w:rsidRDefault="00B8305C" w:rsidP="00B8305C">
      <w:pPr>
        <w:tabs>
          <w:tab w:val="left" w:pos="9990"/>
        </w:tabs>
        <w:jc w:val="both"/>
        <w:rPr>
          <w:rFonts w:ascii="Calibri" w:hAnsi="Calibri"/>
          <w:sz w:val="20"/>
        </w:rPr>
      </w:pPr>
      <w:r w:rsidRPr="00B8305C">
        <w:rPr>
          <w:rFonts w:ascii="Calibri" w:hAnsi="Calibri"/>
          <w:sz w:val="20"/>
        </w:rPr>
        <w:t xml:space="preserve">Address:  </w:t>
      </w:r>
    </w:p>
    <w:p w14:paraId="51912BEC" w14:textId="77777777" w:rsidR="00B8305C" w:rsidRPr="00B8305C" w:rsidRDefault="00B8305C" w:rsidP="00B8305C">
      <w:pPr>
        <w:tabs>
          <w:tab w:val="left" w:pos="9990"/>
        </w:tabs>
        <w:jc w:val="both"/>
        <w:rPr>
          <w:rFonts w:ascii="Calibri" w:hAnsi="Calibri"/>
          <w:sz w:val="20"/>
        </w:rPr>
      </w:pPr>
    </w:p>
    <w:p w14:paraId="494EEDE0" w14:textId="77777777" w:rsidR="00B8305C" w:rsidRPr="00B8305C" w:rsidRDefault="00B8305C" w:rsidP="00B8305C">
      <w:pPr>
        <w:tabs>
          <w:tab w:val="left" w:pos="4320"/>
          <w:tab w:val="left" w:pos="6660"/>
        </w:tabs>
        <w:jc w:val="both"/>
        <w:rPr>
          <w:rFonts w:ascii="Calibri" w:hAnsi="Calibri"/>
          <w:sz w:val="20"/>
        </w:rPr>
      </w:pPr>
      <w:r w:rsidRPr="00B8305C">
        <w:rPr>
          <w:rFonts w:ascii="Calibri" w:hAnsi="Calibri"/>
          <w:sz w:val="20"/>
        </w:rPr>
        <w:t xml:space="preserve">City:  </w:t>
      </w:r>
      <w:r w:rsidRPr="00B8305C">
        <w:rPr>
          <w:rFonts w:ascii="Calibri" w:hAnsi="Calibri"/>
          <w:sz w:val="20"/>
        </w:rPr>
        <w:tab/>
        <w:t xml:space="preserve">State:  </w:t>
      </w:r>
      <w:r w:rsidRPr="00B8305C">
        <w:rPr>
          <w:rFonts w:ascii="Calibri" w:hAnsi="Calibri"/>
          <w:sz w:val="20"/>
        </w:rPr>
        <w:tab/>
        <w:t xml:space="preserve">Zip Code:  </w:t>
      </w:r>
    </w:p>
    <w:p w14:paraId="74088EDA" w14:textId="77777777" w:rsidR="00B8305C" w:rsidRPr="00B8305C" w:rsidRDefault="00B8305C" w:rsidP="00B8305C">
      <w:pPr>
        <w:tabs>
          <w:tab w:val="left" w:pos="9990"/>
        </w:tabs>
        <w:jc w:val="both"/>
        <w:rPr>
          <w:rFonts w:ascii="Calibri" w:hAnsi="Calibri"/>
          <w:sz w:val="20"/>
        </w:rPr>
      </w:pPr>
    </w:p>
    <w:p w14:paraId="075D314B" w14:textId="77777777" w:rsidR="00B8305C" w:rsidRPr="00B8305C" w:rsidRDefault="00B8305C" w:rsidP="00B8305C">
      <w:pPr>
        <w:tabs>
          <w:tab w:val="left" w:pos="4320"/>
          <w:tab w:val="left" w:pos="7380"/>
          <w:tab w:val="left" w:pos="9990"/>
        </w:tabs>
        <w:jc w:val="both"/>
        <w:rPr>
          <w:rFonts w:ascii="Calibri" w:hAnsi="Calibri"/>
          <w:sz w:val="20"/>
        </w:rPr>
      </w:pPr>
      <w:r w:rsidRPr="00B8305C">
        <w:rPr>
          <w:rFonts w:ascii="Calibri" w:hAnsi="Calibri"/>
          <w:sz w:val="20"/>
        </w:rPr>
        <w:t xml:space="preserve">Toll Free Telephone:  </w:t>
      </w:r>
      <w:r w:rsidRPr="00B8305C">
        <w:rPr>
          <w:rFonts w:ascii="Calibri" w:hAnsi="Calibri"/>
          <w:sz w:val="20"/>
        </w:rPr>
        <w:tab/>
        <w:t xml:space="preserve">Local:  </w:t>
      </w:r>
      <w:r w:rsidRPr="00B8305C">
        <w:rPr>
          <w:rFonts w:ascii="Calibri" w:hAnsi="Calibri"/>
          <w:sz w:val="20"/>
        </w:rPr>
        <w:tab/>
        <w:t xml:space="preserve">Fax:  </w:t>
      </w:r>
    </w:p>
    <w:p w14:paraId="1D38B389" w14:textId="77777777" w:rsidR="00B8305C" w:rsidRPr="00B8305C" w:rsidRDefault="00B8305C" w:rsidP="00B8305C">
      <w:pPr>
        <w:tabs>
          <w:tab w:val="left" w:pos="9990"/>
        </w:tabs>
        <w:jc w:val="both"/>
        <w:rPr>
          <w:rFonts w:ascii="Calibri" w:hAnsi="Calibri"/>
          <w:sz w:val="20"/>
        </w:rPr>
      </w:pPr>
    </w:p>
    <w:p w14:paraId="234C4578" w14:textId="77777777" w:rsidR="00B8305C" w:rsidRPr="00B8305C" w:rsidRDefault="00B8305C" w:rsidP="00B8305C">
      <w:pPr>
        <w:tabs>
          <w:tab w:val="left" w:pos="9990"/>
        </w:tabs>
        <w:jc w:val="both"/>
        <w:rPr>
          <w:rFonts w:ascii="Calibri" w:hAnsi="Calibri"/>
          <w:sz w:val="20"/>
          <w:u w:val="single"/>
        </w:rPr>
      </w:pPr>
      <w:r w:rsidRPr="00B8305C">
        <w:rPr>
          <w:rFonts w:ascii="Calibri" w:hAnsi="Calibri"/>
          <w:sz w:val="20"/>
        </w:rPr>
        <w:t xml:space="preserve">E-Mail:  </w:t>
      </w:r>
    </w:p>
    <w:p w14:paraId="4011D6FF" w14:textId="77777777" w:rsidR="00B8305C" w:rsidRPr="00B8305C" w:rsidRDefault="00B8305C" w:rsidP="00B8305C">
      <w:pPr>
        <w:tabs>
          <w:tab w:val="left" w:pos="9990"/>
        </w:tabs>
        <w:jc w:val="both"/>
        <w:rPr>
          <w:rFonts w:ascii="Calibri" w:hAnsi="Calibri"/>
          <w:sz w:val="20"/>
        </w:rPr>
      </w:pPr>
    </w:p>
    <w:p w14:paraId="0771DCA4" w14:textId="77777777" w:rsidR="00B8305C" w:rsidRPr="00B8305C" w:rsidRDefault="00B8305C" w:rsidP="00B8305C">
      <w:pPr>
        <w:tabs>
          <w:tab w:val="left" w:pos="9990"/>
        </w:tabs>
        <w:jc w:val="both"/>
        <w:rPr>
          <w:sz w:val="20"/>
        </w:rPr>
      </w:pPr>
      <w:r w:rsidRPr="00B8305C">
        <w:rPr>
          <w:rFonts w:ascii="Calibri" w:hAnsi="Calibri"/>
          <w:sz w:val="20"/>
        </w:rPr>
        <w:t xml:space="preserve">Website:  </w:t>
      </w:r>
    </w:p>
    <w:p w14:paraId="362A378D" w14:textId="77777777" w:rsidR="00B8305C" w:rsidRPr="00B8305C" w:rsidRDefault="00B8305C" w:rsidP="00B8305C">
      <w:pPr>
        <w:rPr>
          <w:sz w:val="20"/>
        </w:rPr>
      </w:pPr>
    </w:p>
    <w:p w14:paraId="0CA1EA00" w14:textId="77777777" w:rsidR="00982786" w:rsidRPr="00027AE7" w:rsidRDefault="00982786" w:rsidP="00982786">
      <w:pPr>
        <w:sectPr w:rsidR="00982786" w:rsidRPr="00027AE7" w:rsidSect="00B8305C">
          <w:headerReference w:type="even" r:id="rId19"/>
          <w:headerReference w:type="default" r:id="rId20"/>
          <w:headerReference w:type="first" r:id="rId21"/>
          <w:footerReference w:type="first" r:id="rId22"/>
          <w:pgSz w:w="12240" w:h="15840"/>
          <w:pgMar w:top="1440" w:right="720" w:bottom="1440" w:left="720" w:header="720" w:footer="720" w:gutter="0"/>
          <w:cols w:space="720"/>
          <w:titlePg/>
          <w:docGrid w:linePitch="360"/>
        </w:sectPr>
      </w:pPr>
    </w:p>
    <w:p w14:paraId="3A9ACA4E" w14:textId="77777777" w:rsidR="00982786" w:rsidRPr="00027AE7" w:rsidRDefault="00982786" w:rsidP="00982786">
      <w:pPr>
        <w:pStyle w:val="Heading1"/>
        <w:rPr>
          <w:rFonts w:ascii="Times New Roman" w:hAnsi="Times New Roman" w:cs="Times New Roman"/>
          <w:sz w:val="24"/>
        </w:rPr>
      </w:pPr>
      <w:bookmarkStart w:id="28" w:name="_Toc311742427"/>
      <w:r w:rsidRPr="00027AE7">
        <w:rPr>
          <w:rFonts w:ascii="Times New Roman" w:hAnsi="Times New Roman" w:cs="Times New Roman"/>
          <w:sz w:val="24"/>
        </w:rPr>
        <w:lastRenderedPageBreak/>
        <w:t xml:space="preserve">Attachment B – </w:t>
      </w:r>
      <w:r w:rsidR="005207B5">
        <w:rPr>
          <w:rFonts w:ascii="Times New Roman" w:hAnsi="Times New Roman" w:cs="Times New Roman"/>
          <w:sz w:val="24"/>
        </w:rPr>
        <w:t>Certification Regarding Debarment, Suspension, Ineligibility, and Voluntary Exclusion</w:t>
      </w:r>
      <w:bookmarkEnd w:id="28"/>
      <w:r w:rsidR="005207B5">
        <w:rPr>
          <w:rFonts w:ascii="Times New Roman" w:hAnsi="Times New Roman" w:cs="Times New Roman"/>
          <w:sz w:val="24"/>
        </w:rPr>
        <w:t xml:space="preserve"> </w:t>
      </w:r>
    </w:p>
    <w:p w14:paraId="5F4FF70A" w14:textId="77777777" w:rsidR="005124DB" w:rsidRPr="00027AE7" w:rsidRDefault="005124DB" w:rsidP="00E22771">
      <w:pPr>
        <w:tabs>
          <w:tab w:val="left" w:pos="0"/>
        </w:tabs>
        <w:jc w:val="center"/>
        <w:rPr>
          <w:b/>
        </w:rPr>
      </w:pPr>
    </w:p>
    <w:p w14:paraId="19C51945" w14:textId="77777777" w:rsidR="00A12ABB" w:rsidRPr="00027AE7" w:rsidRDefault="00A12ABB" w:rsidP="00E22771">
      <w:pPr>
        <w:tabs>
          <w:tab w:val="center" w:pos="4680"/>
        </w:tabs>
        <w:suppressAutoHyphens/>
        <w:jc w:val="center"/>
        <w:rPr>
          <w:spacing w:val="-2"/>
        </w:rPr>
      </w:pPr>
    </w:p>
    <w:p w14:paraId="39672F5A" w14:textId="77777777" w:rsidR="00A12ABB" w:rsidRPr="00027AE7" w:rsidRDefault="00A12ABB" w:rsidP="005207B5">
      <w:pPr>
        <w:tabs>
          <w:tab w:val="center" w:pos="4680"/>
        </w:tabs>
        <w:suppressAutoHyphens/>
        <w:jc w:val="center"/>
        <w:rPr>
          <w:spacing w:val="-2"/>
        </w:rPr>
      </w:pPr>
    </w:p>
    <w:p w14:paraId="46906DE1" w14:textId="77777777" w:rsidR="00E22771" w:rsidRPr="00027AE7" w:rsidRDefault="00E22771" w:rsidP="005207B5">
      <w:pPr>
        <w:tabs>
          <w:tab w:val="center" w:pos="4680"/>
        </w:tabs>
        <w:suppressAutoHyphens/>
        <w:jc w:val="center"/>
        <w:rPr>
          <w:spacing w:val="-2"/>
        </w:rPr>
      </w:pPr>
      <w:r w:rsidRPr="00027AE7">
        <w:rPr>
          <w:spacing w:val="-2"/>
        </w:rPr>
        <w:t>CERTIFICATION REGARDING</w:t>
      </w:r>
    </w:p>
    <w:p w14:paraId="2DD436F1" w14:textId="77777777" w:rsidR="00E22771" w:rsidRPr="00027AE7" w:rsidRDefault="00E22771" w:rsidP="005207B5">
      <w:pPr>
        <w:tabs>
          <w:tab w:val="center" w:pos="4680"/>
        </w:tabs>
        <w:suppressAutoHyphens/>
        <w:jc w:val="center"/>
        <w:rPr>
          <w:spacing w:val="-2"/>
        </w:rPr>
      </w:pPr>
      <w:r w:rsidRPr="00027AE7">
        <w:rPr>
          <w:spacing w:val="-2"/>
        </w:rPr>
        <w:t>DEBARMENT, SUSPENSION, INELIGIBILITY AND VOLUNTARY EXCLUSION</w:t>
      </w:r>
    </w:p>
    <w:p w14:paraId="414C8C19" w14:textId="77777777" w:rsidR="00E22771" w:rsidRPr="00027AE7" w:rsidRDefault="00547019" w:rsidP="005207B5">
      <w:pPr>
        <w:tabs>
          <w:tab w:val="left" w:pos="-720"/>
        </w:tabs>
        <w:suppressAutoHyphens/>
        <w:spacing w:line="19" w:lineRule="exact"/>
        <w:jc w:val="center"/>
        <w:rPr>
          <w:spacing w:val="-2"/>
        </w:rPr>
      </w:pPr>
      <w:r>
        <w:rPr>
          <w:noProof/>
        </w:rPr>
        <mc:AlternateContent>
          <mc:Choice Requires="wps">
            <w:drawing>
              <wp:anchor distT="0" distB="0" distL="114300" distR="114300" simplePos="0" relativeHeight="251657728" behindDoc="1" locked="0" layoutInCell="0" allowOverlap="1" wp14:anchorId="39B29AF9" wp14:editId="13F01EFF">
                <wp:simplePos x="0" y="0"/>
                <wp:positionH relativeFrom="margin">
                  <wp:posOffset>0</wp:posOffset>
                </wp:positionH>
                <wp:positionV relativeFrom="paragraph">
                  <wp:posOffset>0</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68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" o:allowincell="f" fillcolor="black" stroked="f" strokeweight="0">
                <w10:wrap anchorx="margin"/>
              </v:rect>
            </w:pict>
          </mc:Fallback>
        </mc:AlternateContent>
      </w:r>
    </w:p>
    <w:p w14:paraId="30A77F0A" w14:textId="77777777" w:rsidR="00E22771" w:rsidRPr="00027AE7" w:rsidRDefault="00E22771" w:rsidP="005207B5">
      <w:pPr>
        <w:tabs>
          <w:tab w:val="left" w:pos="-720"/>
        </w:tabs>
        <w:suppressAutoHyphens/>
        <w:jc w:val="center"/>
        <w:rPr>
          <w:spacing w:val="-2"/>
        </w:rPr>
      </w:pPr>
    </w:p>
    <w:p w14:paraId="488D2F95" w14:textId="2675A90C" w:rsidR="006709B7" w:rsidRDefault="006709B7" w:rsidP="006709B7">
      <w:pPr>
        <w:autoSpaceDE w:val="0"/>
        <w:autoSpaceDN w:val="0"/>
        <w:adjustRightInd w:val="0"/>
        <w:rPr>
          <w:rFonts w:ascii="TimesNewRoman" w:hAnsi="TimesNewRoman" w:cs="TimesNewRoman"/>
        </w:rPr>
      </w:pPr>
      <w:r>
        <w:rPr>
          <w:rFonts w:ascii="TimesNewRoman" w:hAnsi="TimesNewRoman" w:cs="TimesNewRoman"/>
        </w:rPr>
        <w:t>By signature hereon, Proposer certifies that neither the Vendor nor its Principals are suspended, debarred, proposed for debarment, declared ineligible or voluntarily excluded from the award of contracts from United States (“U.S.”) federal government procurement or nonprocurement programs, or are listed in the List of Parties Excluded from Federal Procurement or Nonprocurement Programs issued by the U.S. General Services</w:t>
      </w:r>
      <w:r w:rsidR="008A29F5">
        <w:rPr>
          <w:rFonts w:ascii="TimesNewRoman" w:hAnsi="TimesNewRoman" w:cs="TimesNewRoman"/>
        </w:rPr>
        <w:t xml:space="preserve"> </w:t>
      </w:r>
      <w:r>
        <w:rPr>
          <w:rFonts w:ascii="TimesNewRoman" w:hAnsi="TimesNewRoman" w:cs="TimesNewRoman"/>
        </w:rPr>
        <w:t xml:space="preserve">Administration. “Principals” means officers, directors, owners, partners, and persons having primary management or supervisory responsibilities within a business entity (e.g. general manager, plant manager, head of a subsidiary, division or business segment, and similar positions). Vendor shall provide immediate written notification to the </w:t>
      </w:r>
      <w:r w:rsidR="00E72D53">
        <w:rPr>
          <w:rFonts w:ascii="TimesNewRoman" w:hAnsi="TimesNewRoman" w:cs="TimesNewRoman"/>
        </w:rPr>
        <w:t>Southeast KANSASWORKS, Inc.</w:t>
      </w:r>
      <w:r>
        <w:rPr>
          <w:rFonts w:ascii="TimesNewRoman" w:hAnsi="TimesNewRoman" w:cs="TimesNewRoman"/>
        </w:rPr>
        <w:t>, Inc. if, at any time prior to award, Vendor learns that this certification was erroneous when submitted or has become erroneous by reason of changed circumstances. This certification is a material representation of fact upon which reliance will be placed when</w:t>
      </w:r>
      <w:r w:rsidR="008A29F5">
        <w:rPr>
          <w:rFonts w:ascii="TimesNewRoman" w:hAnsi="TimesNewRoman" w:cs="TimesNewRoman"/>
        </w:rPr>
        <w:t xml:space="preserve"> </w:t>
      </w:r>
      <w:r>
        <w:rPr>
          <w:rFonts w:ascii="TimesNewRoman" w:hAnsi="TimesNewRoman" w:cs="TimesNewRoman"/>
        </w:rPr>
        <w:t xml:space="preserve">making an award. If it is later determined that Vendor knowingly rendered an erroneous certification, in addition to the other remedies available to the </w:t>
      </w:r>
      <w:r w:rsidR="00E72D53">
        <w:rPr>
          <w:rFonts w:ascii="TimesNewRoman" w:hAnsi="TimesNewRoman" w:cs="TimesNewRoman"/>
        </w:rPr>
        <w:t>Southeast KANSASWORKS, Inc.</w:t>
      </w:r>
      <w:r>
        <w:rPr>
          <w:rFonts w:ascii="TimesNewRoman" w:hAnsi="TimesNewRoman" w:cs="TimesNewRoman"/>
        </w:rPr>
        <w:t xml:space="preserve">, Inc., the </w:t>
      </w:r>
      <w:r w:rsidR="00E72D53">
        <w:rPr>
          <w:rFonts w:ascii="TimesNewRoman" w:hAnsi="TimesNewRoman" w:cs="TimesNewRoman"/>
        </w:rPr>
        <w:t>Southeast KANSASWORKS, Inc.</w:t>
      </w:r>
      <w:r>
        <w:rPr>
          <w:rFonts w:ascii="TimesNewRoman" w:hAnsi="TimesNewRoman" w:cs="TimesNewRoman"/>
        </w:rPr>
        <w:t>, Inc. may terminate the contract resulting from the solicitation for default.</w:t>
      </w:r>
    </w:p>
    <w:p w14:paraId="6B674A2F" w14:textId="77777777" w:rsidR="00E22771" w:rsidRPr="00027AE7" w:rsidRDefault="00E22771" w:rsidP="00E22771">
      <w:pPr>
        <w:tabs>
          <w:tab w:val="left" w:pos="-720"/>
          <w:tab w:val="left" w:pos="0"/>
          <w:tab w:val="left" w:pos="720"/>
        </w:tabs>
        <w:suppressAutoHyphens/>
        <w:ind w:left="1440" w:hanging="1440"/>
        <w:jc w:val="both"/>
        <w:rPr>
          <w:spacing w:val="-2"/>
        </w:rPr>
      </w:pPr>
    </w:p>
    <w:p w14:paraId="7495CBDB" w14:textId="77777777" w:rsidR="00E22771" w:rsidRPr="00027AE7" w:rsidRDefault="00E22771" w:rsidP="00E22771">
      <w:pPr>
        <w:tabs>
          <w:tab w:val="left" w:pos="-720"/>
        </w:tabs>
        <w:suppressAutoHyphens/>
        <w:jc w:val="both"/>
        <w:rPr>
          <w:spacing w:val="-2"/>
        </w:rPr>
      </w:pPr>
    </w:p>
    <w:p w14:paraId="31BA8838" w14:textId="77777777" w:rsidR="00E22771" w:rsidRPr="00027AE7" w:rsidRDefault="00E22771" w:rsidP="00E22771">
      <w:pPr>
        <w:tabs>
          <w:tab w:val="left" w:pos="-720"/>
        </w:tabs>
        <w:suppressAutoHyphens/>
        <w:jc w:val="both"/>
        <w:rPr>
          <w:spacing w:val="-2"/>
        </w:rPr>
      </w:pPr>
    </w:p>
    <w:p w14:paraId="5C08A954" w14:textId="77777777" w:rsidR="00E22771" w:rsidRPr="00027AE7" w:rsidRDefault="00E22771" w:rsidP="00E22771">
      <w:pPr>
        <w:tabs>
          <w:tab w:val="left" w:pos="-720"/>
        </w:tabs>
        <w:suppressAutoHyphens/>
        <w:jc w:val="both"/>
        <w:rPr>
          <w:spacing w:val="-2"/>
        </w:rPr>
      </w:pPr>
    </w:p>
    <w:p w14:paraId="5354E550" w14:textId="77777777" w:rsidR="00E22771" w:rsidRPr="00027AE7" w:rsidRDefault="00E22771" w:rsidP="00E22771">
      <w:pPr>
        <w:tabs>
          <w:tab w:val="left" w:pos="-720"/>
        </w:tabs>
        <w:suppressAutoHyphens/>
        <w:jc w:val="both"/>
        <w:rPr>
          <w:spacing w:val="-2"/>
        </w:rPr>
      </w:pPr>
    </w:p>
    <w:p w14:paraId="7AEE1A2E" w14:textId="77777777" w:rsidR="00E22771" w:rsidRPr="00027AE7" w:rsidRDefault="00E22771" w:rsidP="00E22771">
      <w:pPr>
        <w:tabs>
          <w:tab w:val="right" w:pos="9360"/>
        </w:tabs>
        <w:suppressAutoHyphens/>
        <w:jc w:val="both"/>
        <w:rPr>
          <w:spacing w:val="-2"/>
        </w:rPr>
      </w:pPr>
      <w:r w:rsidRPr="00027AE7">
        <w:rPr>
          <w:spacing w:val="-2"/>
        </w:rPr>
        <w:t>____________________________________________</w:t>
      </w:r>
    </w:p>
    <w:p w14:paraId="1B6F5B09" w14:textId="77777777" w:rsidR="00E22771" w:rsidRPr="00027AE7" w:rsidRDefault="00E22771" w:rsidP="00E22771">
      <w:pPr>
        <w:tabs>
          <w:tab w:val="left" w:pos="-720"/>
        </w:tabs>
        <w:suppressAutoHyphens/>
        <w:jc w:val="both"/>
        <w:rPr>
          <w:spacing w:val="-2"/>
        </w:rPr>
      </w:pPr>
      <w:r w:rsidRPr="00027AE7">
        <w:rPr>
          <w:spacing w:val="-2"/>
        </w:rPr>
        <w:t>Signature</w:t>
      </w:r>
    </w:p>
    <w:p w14:paraId="1A0439B8" w14:textId="77777777" w:rsidR="00E22771" w:rsidRPr="00027AE7" w:rsidRDefault="00E22771" w:rsidP="00E22771">
      <w:pPr>
        <w:tabs>
          <w:tab w:val="left" w:pos="-720"/>
        </w:tabs>
        <w:suppressAutoHyphens/>
        <w:jc w:val="both"/>
        <w:rPr>
          <w:spacing w:val="-2"/>
        </w:rPr>
      </w:pPr>
    </w:p>
    <w:p w14:paraId="2F270C54" w14:textId="77777777" w:rsidR="00E46105" w:rsidRPr="00027AE7" w:rsidRDefault="00E46105" w:rsidP="00982786">
      <w:pPr>
        <w:sectPr w:rsidR="00E46105" w:rsidRPr="00027AE7" w:rsidSect="00B8305C">
          <w:pgSz w:w="12240" w:h="15840"/>
          <w:pgMar w:top="1440" w:right="720" w:bottom="1440" w:left="720" w:header="720" w:footer="720" w:gutter="0"/>
          <w:cols w:space="720"/>
          <w:titlePg/>
          <w:docGrid w:linePitch="360"/>
        </w:sectPr>
      </w:pPr>
    </w:p>
    <w:p w14:paraId="0810CD1C" w14:textId="77777777" w:rsidR="00982786" w:rsidRPr="00027AE7" w:rsidRDefault="00982786" w:rsidP="00982786">
      <w:pPr>
        <w:pStyle w:val="Heading1"/>
        <w:rPr>
          <w:rFonts w:ascii="Times New Roman" w:hAnsi="Times New Roman" w:cs="Times New Roman"/>
          <w:sz w:val="24"/>
        </w:rPr>
      </w:pPr>
      <w:bookmarkStart w:id="29" w:name="_Toc311742428"/>
      <w:bookmarkEnd w:id="26"/>
      <w:bookmarkEnd w:id="27"/>
      <w:r w:rsidRPr="00027AE7">
        <w:rPr>
          <w:rFonts w:ascii="Times New Roman" w:hAnsi="Times New Roman" w:cs="Times New Roman"/>
          <w:sz w:val="24"/>
        </w:rPr>
        <w:lastRenderedPageBreak/>
        <w:t xml:space="preserve">Attachment </w:t>
      </w:r>
      <w:r w:rsidR="00242C9E">
        <w:rPr>
          <w:rFonts w:ascii="Times New Roman" w:hAnsi="Times New Roman" w:cs="Times New Roman"/>
          <w:sz w:val="24"/>
        </w:rPr>
        <w:t>C</w:t>
      </w:r>
      <w:r w:rsidRPr="00027AE7">
        <w:rPr>
          <w:rFonts w:ascii="Times New Roman" w:hAnsi="Times New Roman" w:cs="Times New Roman"/>
          <w:sz w:val="24"/>
        </w:rPr>
        <w:t xml:space="preserve"> – Proposal Evaluation Criteria</w:t>
      </w:r>
      <w:bookmarkEnd w:id="29"/>
    </w:p>
    <w:p w14:paraId="07994F71" w14:textId="77777777" w:rsidR="009B4825" w:rsidRPr="00027AE7" w:rsidRDefault="009B4825" w:rsidP="00982786"/>
    <w:p w14:paraId="1F89523B" w14:textId="48ECE8EC" w:rsidR="00AA09F5" w:rsidRPr="00ED2BC9" w:rsidRDefault="00AA09F5" w:rsidP="00AA09F5">
      <w:pPr>
        <w:ind w:left="2880" w:hanging="1440"/>
      </w:pPr>
      <w:r>
        <w:rPr>
          <w:b/>
          <w:bCs/>
        </w:rPr>
        <w:t xml:space="preserve">50 Points </w:t>
      </w:r>
      <w:r>
        <w:rPr>
          <w:b/>
          <w:bCs/>
        </w:rPr>
        <w:tab/>
      </w:r>
      <w:r w:rsidRPr="00ED2BC9">
        <w:rPr>
          <w:b/>
          <w:bCs/>
        </w:rPr>
        <w:t>General.</w:t>
      </w:r>
      <w:r w:rsidRPr="00ED2BC9">
        <w:t xml:space="preserve"> The </w:t>
      </w:r>
      <w:r w:rsidR="001E71A0">
        <w:t xml:space="preserve">proposer </w:t>
      </w:r>
      <w:r w:rsidRPr="00ED2BC9">
        <w:t xml:space="preserve">should develop a proposal through a process that considers the mission and vision of the </w:t>
      </w:r>
      <w:r w:rsidR="00975F51">
        <w:t>SOUTHEAST KANSASWORKS</w:t>
      </w:r>
      <w:r w:rsidRPr="00ED2BC9">
        <w:t xml:space="preserve">.  All proposals submitted in response to the RFP will be evaluated by </w:t>
      </w:r>
      <w:r w:rsidR="00817E34">
        <w:t>Southeast KANSASWORKS, Inc.</w:t>
      </w:r>
      <w:r w:rsidRPr="00ED2BC9">
        <w:t xml:space="preserve"> using the following criteria and factors (listed in no particular order of importance):</w:t>
      </w:r>
    </w:p>
    <w:p w14:paraId="72247367" w14:textId="77777777" w:rsidR="00AA09F5" w:rsidRPr="00ED2BC9" w:rsidRDefault="00AA09F5" w:rsidP="00AA09F5">
      <w:pPr>
        <w:ind w:left="1080"/>
      </w:pPr>
    </w:p>
    <w:p w14:paraId="7B6C2BAD" w14:textId="77777777" w:rsidR="00AA09F5" w:rsidRPr="00ED2BC9" w:rsidRDefault="00AA09F5" w:rsidP="00AA09F5">
      <w:pPr>
        <w:ind w:left="2880" w:hanging="1440"/>
      </w:pPr>
      <w:r>
        <w:rPr>
          <w:b/>
          <w:bCs/>
        </w:rPr>
        <w:t>50 Points</w:t>
      </w:r>
      <w:r>
        <w:rPr>
          <w:b/>
          <w:bCs/>
        </w:rPr>
        <w:tab/>
      </w:r>
      <w:r w:rsidRPr="00ED2BC9">
        <w:rPr>
          <w:b/>
          <w:bCs/>
        </w:rPr>
        <w:t>Technical Response.</w:t>
      </w:r>
      <w:r w:rsidRPr="00ED2BC9">
        <w:rPr>
          <w:sz w:val="36"/>
        </w:rPr>
        <w:t xml:space="preserve">  </w:t>
      </w:r>
      <w:r w:rsidRPr="00ED2BC9">
        <w:t xml:space="preserve">The extent to which the </w:t>
      </w:r>
      <w:r w:rsidR="001E71A0">
        <w:t xml:space="preserve">proposer </w:t>
      </w:r>
      <w:r w:rsidRPr="00ED2BC9">
        <w:t xml:space="preserve">effectively demonstrates an understanding of the needs of the agency as described in this RFP, and offers appropriate solutions to meet those needs.  The quality of the technical response is measured by the extent to which the specifications are adequately addressed within the </w:t>
      </w:r>
      <w:r w:rsidR="001E71A0">
        <w:t xml:space="preserve">proposers </w:t>
      </w:r>
      <w:r w:rsidRPr="00ED2BC9">
        <w:t xml:space="preserve">proposal, and the extent to which the </w:t>
      </w:r>
      <w:r w:rsidR="001E71A0">
        <w:t xml:space="preserve">proposer </w:t>
      </w:r>
      <w:r w:rsidRPr="00ED2BC9">
        <w:t xml:space="preserve">may suggest recommendations for improvements. </w:t>
      </w:r>
    </w:p>
    <w:p w14:paraId="7FD49663" w14:textId="77777777" w:rsidR="00AA09F5" w:rsidRPr="00ED2BC9" w:rsidRDefault="00AA09F5" w:rsidP="00AA09F5">
      <w:pPr>
        <w:ind w:left="1080"/>
      </w:pPr>
    </w:p>
    <w:p w14:paraId="199A4EA0" w14:textId="77777777" w:rsidR="00AA09F5" w:rsidRPr="00ED2BC9" w:rsidRDefault="00AA09F5" w:rsidP="00AA09F5">
      <w:pPr>
        <w:ind w:left="2880" w:hanging="1440"/>
      </w:pPr>
      <w:r>
        <w:rPr>
          <w:b/>
          <w:bCs/>
        </w:rPr>
        <w:t>50 Points</w:t>
      </w:r>
      <w:r>
        <w:rPr>
          <w:b/>
          <w:bCs/>
        </w:rPr>
        <w:tab/>
      </w:r>
      <w:r w:rsidRPr="00ED2BC9">
        <w:rPr>
          <w:b/>
          <w:bCs/>
        </w:rPr>
        <w:t>Response Format and Completeness.</w:t>
      </w:r>
      <w:r w:rsidRPr="00ED2BC9">
        <w:t xml:space="preserve">   Adequacy and completeness of the proposal is required and carries an important weighting in the evaluation of all proposals. The proposal is to be complete, </w:t>
      </w:r>
      <w:r>
        <w:t>concise,</w:t>
      </w:r>
      <w:r w:rsidRPr="00ED2BC9">
        <w:t xml:space="preserve"> and understandable.  Pages are to be consecutively numbered.  </w:t>
      </w:r>
    </w:p>
    <w:p w14:paraId="4FC710F0" w14:textId="77777777" w:rsidR="00AA09F5" w:rsidRPr="00ED2BC9" w:rsidRDefault="00AA09F5" w:rsidP="00AA09F5">
      <w:pPr>
        <w:ind w:left="1080"/>
      </w:pPr>
    </w:p>
    <w:p w14:paraId="22E1A599" w14:textId="77777777" w:rsidR="00AA09F5" w:rsidRPr="00ED2BC9" w:rsidRDefault="00AA09F5" w:rsidP="00AA09F5">
      <w:pPr>
        <w:ind w:left="2880" w:hanging="1440"/>
      </w:pPr>
      <w:r>
        <w:rPr>
          <w:b/>
          <w:bCs/>
        </w:rPr>
        <w:t>100 Points</w:t>
      </w:r>
      <w:r>
        <w:rPr>
          <w:b/>
          <w:bCs/>
        </w:rPr>
        <w:tab/>
      </w:r>
      <w:r w:rsidRPr="00ED2BC9">
        <w:rPr>
          <w:b/>
          <w:bCs/>
        </w:rPr>
        <w:t>Financial Ability.</w:t>
      </w:r>
      <w:r w:rsidRPr="00ED2BC9">
        <w:t xml:space="preserve">  The </w:t>
      </w:r>
      <w:r w:rsidR="001E71A0">
        <w:t xml:space="preserve">proposers </w:t>
      </w:r>
      <w:r w:rsidRPr="00ED2BC9">
        <w:t>demonstrated financial ability to implement, manage and maintain the proposed offering.</w:t>
      </w:r>
    </w:p>
    <w:p w14:paraId="459AB353" w14:textId="77777777" w:rsidR="00AA09F5" w:rsidRPr="00ED2BC9" w:rsidRDefault="00AA09F5" w:rsidP="00AA09F5">
      <w:pPr>
        <w:ind w:left="1080"/>
      </w:pPr>
    </w:p>
    <w:p w14:paraId="5ADE61B3" w14:textId="7172A141" w:rsidR="00AA09F5" w:rsidRDefault="00AA09F5" w:rsidP="00AA09F5">
      <w:pPr>
        <w:ind w:left="2880" w:hanging="1440"/>
      </w:pPr>
      <w:r>
        <w:rPr>
          <w:rStyle w:val="H3CharCharChar"/>
          <w:rFonts w:ascii="Times New Roman" w:hAnsi="Times New Roman"/>
          <w:caps w:val="0"/>
          <w:smallCaps w:val="0"/>
          <w:sz w:val="24"/>
        </w:rPr>
        <w:t>100 Points</w:t>
      </w:r>
      <w:r>
        <w:rPr>
          <w:rStyle w:val="H3CharCharChar"/>
          <w:rFonts w:ascii="Times New Roman" w:hAnsi="Times New Roman"/>
          <w:caps w:val="0"/>
          <w:smallCaps w:val="0"/>
          <w:sz w:val="24"/>
        </w:rPr>
        <w:tab/>
      </w:r>
      <w:r w:rsidRPr="00ED2BC9">
        <w:rPr>
          <w:rStyle w:val="H3CharCharChar"/>
          <w:rFonts w:ascii="Times New Roman" w:hAnsi="Times New Roman"/>
          <w:caps w:val="0"/>
          <w:smallCaps w:val="0"/>
          <w:sz w:val="24"/>
        </w:rPr>
        <w:t>Experience and Qualifications</w:t>
      </w:r>
      <w:r w:rsidRPr="00ED2BC9">
        <w:rPr>
          <w:rStyle w:val="H3CharCharChar"/>
          <w:rFonts w:ascii="Times New Roman" w:hAnsi="Times New Roman"/>
        </w:rPr>
        <w:t>.</w:t>
      </w:r>
      <w:r w:rsidRPr="00ED2BC9">
        <w:t xml:space="preserve">  The </w:t>
      </w:r>
      <w:r w:rsidR="001E71A0">
        <w:t xml:space="preserve">proposers </w:t>
      </w:r>
      <w:r w:rsidRPr="00ED2BC9">
        <w:t xml:space="preserve">general experience and qualifications, and </w:t>
      </w:r>
      <w:r w:rsidR="00817E34">
        <w:t>Southeast KANSASWORKS, Inc.</w:t>
      </w:r>
      <w:r w:rsidRPr="00ED2BC9">
        <w:t xml:space="preserve">'s assessment of </w:t>
      </w:r>
      <w:r w:rsidR="003A69B9">
        <w:t xml:space="preserve">the </w:t>
      </w:r>
      <w:r w:rsidR="001E71A0">
        <w:t xml:space="preserve">proposers </w:t>
      </w:r>
      <w:r w:rsidRPr="00ED2BC9">
        <w:t xml:space="preserve">ability to perform the work in a timely and professional manner.  </w:t>
      </w:r>
    </w:p>
    <w:p w14:paraId="2056F51C" w14:textId="77777777" w:rsidR="00AA09F5" w:rsidRDefault="00AA09F5" w:rsidP="00AA09F5">
      <w:pPr>
        <w:ind w:left="1440"/>
      </w:pPr>
    </w:p>
    <w:p w14:paraId="4305E7EC" w14:textId="24999E44" w:rsidR="00AA09F5" w:rsidRDefault="00AA09F5" w:rsidP="00AA09F5">
      <w:pPr>
        <w:ind w:left="2880" w:hanging="1440"/>
      </w:pPr>
      <w:r>
        <w:rPr>
          <w:rStyle w:val="H3CharCharChar"/>
          <w:rFonts w:ascii="Times New Roman" w:hAnsi="Times New Roman"/>
          <w:sz w:val="24"/>
        </w:rPr>
        <w:t xml:space="preserve">100 </w:t>
      </w:r>
      <w:r w:rsidRPr="00AA09F5">
        <w:rPr>
          <w:rStyle w:val="H3CharCharChar"/>
          <w:rFonts w:ascii="Times New Roman" w:hAnsi="Times New Roman"/>
          <w:caps w:val="0"/>
          <w:smallCaps w:val="0"/>
          <w:sz w:val="24"/>
        </w:rPr>
        <w:t>Points</w:t>
      </w:r>
      <w:r>
        <w:rPr>
          <w:rStyle w:val="H3CharCharChar"/>
          <w:rFonts w:ascii="Times New Roman" w:hAnsi="Times New Roman"/>
          <w:sz w:val="24"/>
        </w:rPr>
        <w:tab/>
      </w:r>
      <w:r w:rsidRPr="001207F7">
        <w:rPr>
          <w:rStyle w:val="H3CharCharChar"/>
          <w:rFonts w:ascii="Times New Roman" w:hAnsi="Times New Roman"/>
          <w:sz w:val="24"/>
        </w:rPr>
        <w:t>Cost</w:t>
      </w:r>
      <w:r>
        <w:t xml:space="preserve">.  </w:t>
      </w:r>
      <w:r w:rsidR="00817E34">
        <w:t>Southeast KANSASWORKS, Inc.</w:t>
      </w:r>
      <w:r>
        <w:t xml:space="preserve"> will perform a cost analysis on all bids selected for review.  </w:t>
      </w:r>
    </w:p>
    <w:p w14:paraId="549F1DC7" w14:textId="77777777" w:rsidR="00AA09F5" w:rsidRDefault="00AA09F5" w:rsidP="00AA09F5">
      <w:pPr>
        <w:ind w:left="1440"/>
      </w:pPr>
    </w:p>
    <w:p w14:paraId="77463B59" w14:textId="1A768CE3" w:rsidR="00AA09F5" w:rsidRPr="00ED2BC9" w:rsidRDefault="00AA09F5" w:rsidP="00AA09F5">
      <w:pPr>
        <w:ind w:left="2880" w:hanging="1440"/>
      </w:pPr>
      <w:r>
        <w:rPr>
          <w:rStyle w:val="H3CharCharChar"/>
          <w:rFonts w:ascii="Times New Roman" w:hAnsi="Times New Roman"/>
          <w:sz w:val="24"/>
        </w:rPr>
        <w:t>200 P</w:t>
      </w:r>
      <w:r w:rsidRPr="00AA09F5">
        <w:rPr>
          <w:rStyle w:val="H3CharCharChar"/>
          <w:rFonts w:ascii="Times New Roman" w:hAnsi="Times New Roman"/>
          <w:caps w:val="0"/>
          <w:smallCaps w:val="0"/>
          <w:sz w:val="24"/>
        </w:rPr>
        <w:t>oints</w:t>
      </w:r>
      <w:r>
        <w:rPr>
          <w:rStyle w:val="H3CharCharChar"/>
          <w:rFonts w:ascii="Times New Roman" w:hAnsi="Times New Roman"/>
          <w:sz w:val="24"/>
        </w:rPr>
        <w:tab/>
      </w:r>
      <w:r w:rsidRPr="007800EB">
        <w:rPr>
          <w:rStyle w:val="H3CharCharChar"/>
          <w:rFonts w:ascii="Times New Roman" w:hAnsi="Times New Roman"/>
          <w:sz w:val="24"/>
        </w:rPr>
        <w:t>Facility Function and appeArance.</w:t>
      </w:r>
      <w:r w:rsidRPr="007800EB">
        <w:t xml:space="preserve">  </w:t>
      </w:r>
      <w:r w:rsidR="00817E34">
        <w:t>Southeast KANSASWORKS, Inc.</w:t>
      </w:r>
      <w:r w:rsidRPr="007800EB">
        <w:t xml:space="preserve"> will review all bids and determine which facilities </w:t>
      </w:r>
      <w:r w:rsidR="0009152E">
        <w:t xml:space="preserve">best meet the specifications included in the request.  </w:t>
      </w:r>
      <w:r w:rsidR="00817E34">
        <w:t>Southeast KANSASWORKS, Inc.</w:t>
      </w:r>
      <w:r w:rsidR="0009152E">
        <w:t xml:space="preserve"> will also analyze the </w:t>
      </w:r>
      <w:r w:rsidRPr="007800EB">
        <w:t xml:space="preserve">function and </w:t>
      </w:r>
      <w:r w:rsidR="008A29F5" w:rsidRPr="007800EB">
        <w:t>appearances</w:t>
      </w:r>
      <w:r w:rsidRPr="007800EB">
        <w:t xml:space="preserve"> </w:t>
      </w:r>
      <w:r w:rsidR="0009152E">
        <w:t xml:space="preserve">which </w:t>
      </w:r>
      <w:r w:rsidRPr="007800EB">
        <w:t>best fit</w:t>
      </w:r>
      <w:r w:rsidR="0009152E">
        <w:t>s</w:t>
      </w:r>
      <w:r w:rsidRPr="007800EB">
        <w:t xml:space="preserve"> the needs of the organization and support the mission and vision</w:t>
      </w:r>
      <w:r w:rsidR="0009152E">
        <w:t xml:space="preserve"> of the operation</w:t>
      </w:r>
      <w:r w:rsidRPr="007800EB">
        <w:t>.</w:t>
      </w:r>
    </w:p>
    <w:p w14:paraId="5C5FC04A" w14:textId="77777777" w:rsidR="00982786" w:rsidRPr="00027AE7" w:rsidRDefault="00982786" w:rsidP="00C22F48">
      <w:pPr>
        <w:pStyle w:val="Heading1"/>
        <w:rPr>
          <w:rFonts w:ascii="Times New Roman" w:hAnsi="Times New Roman" w:cs="Times New Roman"/>
          <w:sz w:val="24"/>
        </w:rPr>
      </w:pPr>
    </w:p>
    <w:sectPr w:rsidR="00982786" w:rsidRPr="00027AE7" w:rsidSect="00B8305C">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DC9E3" w14:textId="77777777" w:rsidR="005A52A1" w:rsidRDefault="005A52A1">
      <w:r>
        <w:separator/>
      </w:r>
    </w:p>
  </w:endnote>
  <w:endnote w:type="continuationSeparator" w:id="0">
    <w:p w14:paraId="7C331C3D" w14:textId="77777777" w:rsidR="005A52A1" w:rsidRDefault="005A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Segoe Script">
    <w:altName w:val="Arial"/>
    <w:charset w:val="00"/>
    <w:family w:val="swiss"/>
    <w:pitch w:val="variable"/>
    <w:sig w:usb0="0000028F"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E01BB" w14:textId="77777777" w:rsidR="005A52A1" w:rsidRDefault="005A52A1" w:rsidP="00A53F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251788" w14:textId="77777777" w:rsidR="005A52A1" w:rsidRDefault="005A52A1" w:rsidP="002467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5EA4A" w14:textId="77777777" w:rsidR="005A52A1" w:rsidRDefault="005A52A1" w:rsidP="00B553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4CB">
      <w:rPr>
        <w:rStyle w:val="PageNumber"/>
        <w:noProof/>
      </w:rPr>
      <w:t>4</w:t>
    </w:r>
    <w:r>
      <w:rPr>
        <w:rStyle w:val="PageNumber"/>
      </w:rPr>
      <w:fldChar w:fldCharType="end"/>
    </w:r>
  </w:p>
  <w:p w14:paraId="4A29F2B9" w14:textId="77777777" w:rsidR="005A52A1" w:rsidRDefault="005A52A1" w:rsidP="00A53F51">
    <w:pPr>
      <w:pStyle w:val="Footer"/>
      <w:framePr w:wrap="around" w:vAnchor="text" w:hAnchor="page" w:x="10441" w:y="-83"/>
      <w:ind w:right="360"/>
      <w:rPr>
        <w:rStyle w:val="PageNumber"/>
      </w:rPr>
    </w:pPr>
  </w:p>
  <w:p w14:paraId="465174E1" w14:textId="77777777" w:rsidR="005A52A1" w:rsidRDefault="005A52A1" w:rsidP="002467B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F8646" w14:textId="77777777" w:rsidR="005A52A1" w:rsidRDefault="005A52A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6AF99" w14:textId="77777777" w:rsidR="005A52A1" w:rsidRPr="00812336" w:rsidRDefault="005A52A1">
    <w:pPr>
      <w:pStyle w:val="Footer"/>
      <w:rPr>
        <w:sz w:val="16"/>
        <w:szCs w:val="16"/>
      </w:rPr>
    </w:pPr>
    <w:r>
      <w:rPr>
        <w:sz w:val="16"/>
        <w:szCs w:val="16"/>
      </w:rPr>
      <w:tab/>
    </w:r>
    <w:r>
      <w:rPr>
        <w:sz w:val="16"/>
        <w:szCs w:val="16"/>
      </w:rPr>
      <w:tab/>
    </w:r>
    <w:r>
      <w:rPr>
        <w:sz w:val="16"/>
        <w:szCs w:val="16"/>
      </w:rPr>
      <w:tab/>
    </w:r>
    <w:r>
      <w:rPr>
        <w:sz w:val="16"/>
        <w:szCs w:val="16"/>
      </w:rPr>
      <w:tab/>
      <w:t xml:space="preserve">             </w:t>
    </w:r>
    <w:r>
      <w:rPr>
        <w:rStyle w:val="PageNumber"/>
      </w:rPr>
      <w:fldChar w:fldCharType="begin"/>
    </w:r>
    <w:r>
      <w:rPr>
        <w:rStyle w:val="PageNumber"/>
      </w:rPr>
      <w:instrText xml:space="preserve"> PAGE </w:instrText>
    </w:r>
    <w:r>
      <w:rPr>
        <w:rStyle w:val="PageNumber"/>
      </w:rPr>
      <w:fldChar w:fldCharType="separate"/>
    </w:r>
    <w:r w:rsidR="00D264CB">
      <w:rPr>
        <w:rStyle w:val="PageNumber"/>
        <w:noProof/>
      </w:rPr>
      <w:t>3</w:t>
    </w:r>
    <w:r>
      <w:rPr>
        <w:rStyle w:val="PageNumber"/>
      </w:rPr>
      <w:fldChar w:fldCharType="end"/>
    </w:r>
    <w:r>
      <w:rPr>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1DC9F" w14:textId="77777777" w:rsidR="005A52A1" w:rsidRDefault="005A52A1">
      <w:r>
        <w:separator/>
      </w:r>
    </w:p>
  </w:footnote>
  <w:footnote w:type="continuationSeparator" w:id="0">
    <w:p w14:paraId="29587076" w14:textId="77777777" w:rsidR="005A52A1" w:rsidRDefault="005A52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AC70E" w14:textId="77777777" w:rsidR="005A52A1" w:rsidRDefault="005A52A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1238E" w14:textId="77777777" w:rsidR="005A52A1" w:rsidRDefault="005A52A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A8137" w14:textId="77777777" w:rsidR="005A52A1" w:rsidRDefault="005A52A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82D94" w14:textId="77777777" w:rsidR="005A52A1" w:rsidRDefault="005A52A1">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AB101" w14:textId="77777777" w:rsidR="005A52A1" w:rsidRDefault="005A52A1">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5132A" w14:textId="77777777" w:rsidR="005A52A1" w:rsidRDefault="005A52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2AF"/>
    <w:multiLevelType w:val="multilevel"/>
    <w:tmpl w:val="14CAFEBA"/>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
    <w:nsid w:val="04E204C5"/>
    <w:multiLevelType w:val="hybridMultilevel"/>
    <w:tmpl w:val="20C8DD7A"/>
    <w:lvl w:ilvl="0" w:tplc="28B62228">
      <w:start w:val="1"/>
      <w:numFmt w:val="upperLetter"/>
      <w:lvlText w:val="%1."/>
      <w:lvlJc w:val="left"/>
      <w:pPr>
        <w:tabs>
          <w:tab w:val="num" w:pos="2520"/>
        </w:tabs>
        <w:ind w:left="2520" w:hanging="360"/>
      </w:pPr>
      <w:rPr>
        <w:rFonts w:hint="default"/>
      </w:rPr>
    </w:lvl>
    <w:lvl w:ilvl="1" w:tplc="0409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0716766F"/>
    <w:multiLevelType w:val="hybridMultilevel"/>
    <w:tmpl w:val="9A285C74"/>
    <w:lvl w:ilvl="0" w:tplc="B0425DB0">
      <w:start w:val="1"/>
      <w:numFmt w:val="upperLetter"/>
      <w:lvlText w:val="%1."/>
      <w:lvlJc w:val="left"/>
      <w:pPr>
        <w:tabs>
          <w:tab w:val="num" w:pos="1440"/>
        </w:tabs>
        <w:ind w:left="1440" w:hanging="840"/>
      </w:pPr>
      <w:rPr>
        <w:rFonts w:hint="default"/>
      </w:rPr>
    </w:lvl>
    <w:lvl w:ilvl="1" w:tplc="04090019">
      <w:start w:val="1"/>
      <w:numFmt w:val="lowerLetter"/>
      <w:lvlText w:val="%2."/>
      <w:lvlJc w:val="left"/>
      <w:pPr>
        <w:tabs>
          <w:tab w:val="num" w:pos="1680"/>
        </w:tabs>
        <w:ind w:left="1680" w:hanging="360"/>
      </w:pPr>
    </w:lvl>
    <w:lvl w:ilvl="2" w:tplc="3F3A0F8A">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83911E5"/>
    <w:multiLevelType w:val="hybridMultilevel"/>
    <w:tmpl w:val="5A2E079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092A524C"/>
    <w:multiLevelType w:val="multilevel"/>
    <w:tmpl w:val="9FF29DE8"/>
    <w:lvl w:ilvl="0">
      <w:start w:val="2"/>
      <w:numFmt w:val="decimal"/>
      <w:lvlText w:val="%1."/>
      <w:lvlJc w:val="left"/>
      <w:pPr>
        <w:tabs>
          <w:tab w:val="num" w:pos="1800"/>
        </w:tabs>
        <w:ind w:left="1800" w:hanging="360"/>
      </w:pPr>
      <w:rPr>
        <w:rFonts w:hint="default"/>
      </w:rPr>
    </w:lvl>
    <w:lvl w:ilvl="1">
      <w:start w:val="3"/>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5">
    <w:nsid w:val="0D181694"/>
    <w:multiLevelType w:val="multilevel"/>
    <w:tmpl w:val="288CEA3E"/>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26026CB"/>
    <w:multiLevelType w:val="hybridMultilevel"/>
    <w:tmpl w:val="B7B8BB7A"/>
    <w:lvl w:ilvl="0" w:tplc="85E8BD0A">
      <w:start w:val="4"/>
      <w:numFmt w:val="upperLetter"/>
      <w:lvlText w:val="%1."/>
      <w:lvlJc w:val="left"/>
      <w:pPr>
        <w:tabs>
          <w:tab w:val="num" w:pos="1080"/>
        </w:tabs>
        <w:ind w:left="1080" w:hanging="720"/>
      </w:pPr>
      <w:rPr>
        <w:rFonts w:hint="default"/>
      </w:rPr>
    </w:lvl>
    <w:lvl w:ilvl="1" w:tplc="DC6215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C12EC4"/>
    <w:multiLevelType w:val="hybridMultilevel"/>
    <w:tmpl w:val="AE440246"/>
    <w:lvl w:ilvl="0" w:tplc="15A4AE3A">
      <w:start w:val="1"/>
      <w:numFmt w:val="upperRoman"/>
      <w:lvlText w:val="%1."/>
      <w:lvlJc w:val="left"/>
      <w:pPr>
        <w:tabs>
          <w:tab w:val="num" w:pos="1080"/>
        </w:tabs>
        <w:ind w:left="1080" w:hanging="720"/>
      </w:pPr>
      <w:rPr>
        <w:rFonts w:hint="default"/>
      </w:rPr>
    </w:lvl>
    <w:lvl w:ilvl="1" w:tplc="C332DD2E">
      <w:start w:val="1"/>
      <w:numFmt w:val="upperLetter"/>
      <w:lvlText w:val="%2."/>
      <w:lvlJc w:val="left"/>
      <w:pPr>
        <w:tabs>
          <w:tab w:val="num" w:pos="1500"/>
        </w:tabs>
        <w:ind w:left="1500" w:hanging="42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6B30644"/>
    <w:multiLevelType w:val="multilevel"/>
    <w:tmpl w:val="9618ACAA"/>
    <w:lvl w:ilvl="0">
      <w:start w:val="1"/>
      <w:numFmt w:val="low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9">
    <w:nsid w:val="18215C6F"/>
    <w:multiLevelType w:val="hybridMultilevel"/>
    <w:tmpl w:val="8AAA1E1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93250DD"/>
    <w:multiLevelType w:val="hybridMultilevel"/>
    <w:tmpl w:val="C7686188"/>
    <w:lvl w:ilvl="0" w:tplc="0409000F">
      <w:start w:val="1"/>
      <w:numFmt w:val="decimal"/>
      <w:lvlText w:val="%1."/>
      <w:lvlJc w:val="left"/>
      <w:pPr>
        <w:tabs>
          <w:tab w:val="num" w:pos="5040"/>
        </w:tabs>
        <w:ind w:left="5040" w:hanging="360"/>
      </w:p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1">
    <w:nsid w:val="1B2B046F"/>
    <w:multiLevelType w:val="hybridMultilevel"/>
    <w:tmpl w:val="737496EE"/>
    <w:lvl w:ilvl="0" w:tplc="FD381194">
      <w:start w:val="1"/>
      <w:numFmt w:val="upperLetter"/>
      <w:lvlText w:val="%1."/>
      <w:lvlJc w:val="left"/>
      <w:pPr>
        <w:tabs>
          <w:tab w:val="num" w:pos="1500"/>
        </w:tabs>
        <w:ind w:left="1500" w:hanging="4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1D63B4"/>
    <w:multiLevelType w:val="multilevel"/>
    <w:tmpl w:val="2EDCF85C"/>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nsid w:val="248820EC"/>
    <w:multiLevelType w:val="hybridMultilevel"/>
    <w:tmpl w:val="461E591C"/>
    <w:lvl w:ilvl="0" w:tplc="A4DC0C66">
      <w:start w:val="3"/>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26F12675"/>
    <w:multiLevelType w:val="hybridMultilevel"/>
    <w:tmpl w:val="23E8E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663521"/>
    <w:multiLevelType w:val="hybridMultilevel"/>
    <w:tmpl w:val="02DE771A"/>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307823E0"/>
    <w:multiLevelType w:val="hybridMultilevel"/>
    <w:tmpl w:val="D0EEDE18"/>
    <w:lvl w:ilvl="0" w:tplc="FD381194">
      <w:start w:val="1"/>
      <w:numFmt w:val="upperLetter"/>
      <w:lvlText w:val="%1."/>
      <w:lvlJc w:val="left"/>
      <w:pPr>
        <w:tabs>
          <w:tab w:val="num" w:pos="1500"/>
        </w:tabs>
        <w:ind w:left="150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76E14C6">
      <w:start w:val="1"/>
      <w:numFmt w:val="decimal"/>
      <w:lvlText w:val="%4."/>
      <w:lvlJc w:val="left"/>
      <w:pPr>
        <w:tabs>
          <w:tab w:val="num" w:pos="2880"/>
        </w:tabs>
        <w:ind w:left="2880" w:hanging="360"/>
      </w:pPr>
      <w:rPr>
        <w:rFonts w:hint="default"/>
      </w:rPr>
    </w:lvl>
    <w:lvl w:ilvl="4" w:tplc="FD381194">
      <w:start w:val="1"/>
      <w:numFmt w:val="upperLetter"/>
      <w:lvlText w:val="%5."/>
      <w:lvlJc w:val="left"/>
      <w:pPr>
        <w:tabs>
          <w:tab w:val="num" w:pos="3660"/>
        </w:tabs>
        <w:ind w:left="3660" w:hanging="420"/>
      </w:pPr>
      <w:rPr>
        <w:rFonts w:hint="default"/>
      </w:rPr>
    </w:lvl>
    <w:lvl w:ilvl="5" w:tplc="0409001B">
      <w:start w:val="1"/>
      <w:numFmt w:val="lowerRoman"/>
      <w:lvlText w:val="%6."/>
      <w:lvlJc w:val="right"/>
      <w:pPr>
        <w:tabs>
          <w:tab w:val="num" w:pos="4320"/>
        </w:tabs>
        <w:ind w:left="4320" w:hanging="180"/>
      </w:pPr>
    </w:lvl>
    <w:lvl w:ilvl="6" w:tplc="D3200B76">
      <w:start w:val="1"/>
      <w:numFmt w:val="upp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C47EF4"/>
    <w:multiLevelType w:val="hybridMultilevel"/>
    <w:tmpl w:val="FB0C9F94"/>
    <w:lvl w:ilvl="0" w:tplc="0409000F">
      <w:start w:val="1"/>
      <w:numFmt w:val="decimal"/>
      <w:lvlText w:val="%1."/>
      <w:lvlJc w:val="left"/>
      <w:pPr>
        <w:tabs>
          <w:tab w:val="num" w:pos="1440"/>
        </w:tabs>
        <w:ind w:left="1440" w:hanging="360"/>
      </w:pPr>
    </w:lvl>
    <w:lvl w:ilvl="1" w:tplc="869C9F4C">
      <w:start w:val="1"/>
      <w:numFmt w:val="lowerLetter"/>
      <w:lvlText w:val="(%2)"/>
      <w:lvlJc w:val="left"/>
      <w:pPr>
        <w:ind w:left="2190" w:hanging="390"/>
      </w:pPr>
      <w:rPr>
        <w:rFonts w:hint="default"/>
      </w:r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69D6836"/>
    <w:multiLevelType w:val="hybridMultilevel"/>
    <w:tmpl w:val="B75028AE"/>
    <w:lvl w:ilvl="0" w:tplc="04090011">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39F52174"/>
    <w:multiLevelType w:val="hybridMultilevel"/>
    <w:tmpl w:val="E5DA9FFA"/>
    <w:lvl w:ilvl="0" w:tplc="0B226D8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0F">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8A7C1F"/>
    <w:multiLevelType w:val="hybridMultilevel"/>
    <w:tmpl w:val="288CEA3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39C0CC8"/>
    <w:multiLevelType w:val="hybridMultilevel"/>
    <w:tmpl w:val="2F2CF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E0630C"/>
    <w:multiLevelType w:val="hybridMultilevel"/>
    <w:tmpl w:val="17BC0AA2"/>
    <w:lvl w:ilvl="0" w:tplc="FD381194">
      <w:start w:val="1"/>
      <w:numFmt w:val="upperLetter"/>
      <w:lvlText w:val="%1."/>
      <w:lvlJc w:val="left"/>
      <w:pPr>
        <w:tabs>
          <w:tab w:val="num" w:pos="1500"/>
        </w:tabs>
        <w:ind w:left="150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B85315"/>
    <w:multiLevelType w:val="hybridMultilevel"/>
    <w:tmpl w:val="37947E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71D71C0"/>
    <w:multiLevelType w:val="hybridMultilevel"/>
    <w:tmpl w:val="D0D65B9C"/>
    <w:lvl w:ilvl="0" w:tplc="88A46EA2">
      <w:start w:val="2"/>
      <w:numFmt w:val="upperLetter"/>
      <w:lvlText w:val="%1."/>
      <w:lvlJc w:val="left"/>
      <w:pPr>
        <w:tabs>
          <w:tab w:val="num" w:pos="1125"/>
        </w:tabs>
        <w:ind w:left="1125" w:hanging="405"/>
      </w:pPr>
      <w:rPr>
        <w:rFonts w:hint="default"/>
      </w:rPr>
    </w:lvl>
    <w:lvl w:ilvl="1" w:tplc="0B226D88">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E165F88"/>
    <w:multiLevelType w:val="multilevel"/>
    <w:tmpl w:val="5E94D9AA"/>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6">
    <w:nsid w:val="4F830F41"/>
    <w:multiLevelType w:val="multilevel"/>
    <w:tmpl w:val="E93E8896"/>
    <w:lvl w:ilvl="0">
      <w:start w:val="5"/>
      <w:numFmt w:val="decimal"/>
      <w:lvlText w:val="%1"/>
      <w:lvlJc w:val="left"/>
      <w:pPr>
        <w:tabs>
          <w:tab w:val="num" w:pos="480"/>
        </w:tabs>
        <w:ind w:left="480" w:hanging="480"/>
      </w:pPr>
      <w:rPr>
        <w:rFonts w:hint="default"/>
        <w:b/>
      </w:rPr>
    </w:lvl>
    <w:lvl w:ilvl="1">
      <w:start w:val="5"/>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4FDD1DEF"/>
    <w:multiLevelType w:val="hybridMultilevel"/>
    <w:tmpl w:val="21946BF2"/>
    <w:lvl w:ilvl="0" w:tplc="FD381194">
      <w:start w:val="1"/>
      <w:numFmt w:val="upperLetter"/>
      <w:lvlText w:val="%1."/>
      <w:lvlJc w:val="left"/>
      <w:pPr>
        <w:tabs>
          <w:tab w:val="num" w:pos="1500"/>
        </w:tabs>
        <w:ind w:left="150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1B748E"/>
    <w:multiLevelType w:val="hybridMultilevel"/>
    <w:tmpl w:val="504E233C"/>
    <w:lvl w:ilvl="0" w:tplc="569625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525978B4"/>
    <w:multiLevelType w:val="hybridMultilevel"/>
    <w:tmpl w:val="C9485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711B0A"/>
    <w:multiLevelType w:val="hybridMultilevel"/>
    <w:tmpl w:val="2EDCF85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58B708B"/>
    <w:multiLevelType w:val="hybridMultilevel"/>
    <w:tmpl w:val="B576F83C"/>
    <w:lvl w:ilvl="0" w:tplc="FD381194">
      <w:start w:val="1"/>
      <w:numFmt w:val="upperLetter"/>
      <w:lvlText w:val="%1."/>
      <w:lvlJc w:val="left"/>
      <w:pPr>
        <w:tabs>
          <w:tab w:val="num" w:pos="2220"/>
        </w:tabs>
        <w:ind w:left="2220" w:hanging="4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C4176D0"/>
    <w:multiLevelType w:val="hybridMultilevel"/>
    <w:tmpl w:val="CF220972"/>
    <w:lvl w:ilvl="0" w:tplc="FD381194">
      <w:start w:val="1"/>
      <w:numFmt w:val="upperLetter"/>
      <w:lvlText w:val="%1."/>
      <w:lvlJc w:val="left"/>
      <w:pPr>
        <w:tabs>
          <w:tab w:val="num" w:pos="1500"/>
        </w:tabs>
        <w:ind w:left="150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EC433D"/>
    <w:multiLevelType w:val="hybridMultilevel"/>
    <w:tmpl w:val="8AD469E4"/>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4">
    <w:nsid w:val="5FF20493"/>
    <w:multiLevelType w:val="hybridMultilevel"/>
    <w:tmpl w:val="7458F854"/>
    <w:lvl w:ilvl="0" w:tplc="FD381194">
      <w:start w:val="1"/>
      <w:numFmt w:val="upperLetter"/>
      <w:lvlText w:val="%1."/>
      <w:lvlJc w:val="left"/>
      <w:pPr>
        <w:tabs>
          <w:tab w:val="num" w:pos="1860"/>
        </w:tabs>
        <w:ind w:left="186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76260A2"/>
    <w:multiLevelType w:val="hybridMultilevel"/>
    <w:tmpl w:val="CB6A1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3A6746"/>
    <w:multiLevelType w:val="hybridMultilevel"/>
    <w:tmpl w:val="95D220CE"/>
    <w:lvl w:ilvl="0" w:tplc="04090015">
      <w:start w:val="1"/>
      <w:numFmt w:val="upperLetter"/>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37">
    <w:nsid w:val="6B7940D9"/>
    <w:multiLevelType w:val="hybridMultilevel"/>
    <w:tmpl w:val="2B666C6C"/>
    <w:lvl w:ilvl="0" w:tplc="AA9E13A6">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E520EF8"/>
    <w:multiLevelType w:val="multilevel"/>
    <w:tmpl w:val="4838D8B8"/>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9">
    <w:nsid w:val="6FD34C0C"/>
    <w:multiLevelType w:val="hybridMultilevel"/>
    <w:tmpl w:val="5ABA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49778F"/>
    <w:multiLevelType w:val="hybridMultilevel"/>
    <w:tmpl w:val="EBB4E5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D83B3F"/>
    <w:multiLevelType w:val="hybridMultilevel"/>
    <w:tmpl w:val="3DCE65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4995490"/>
    <w:multiLevelType w:val="hybridMultilevel"/>
    <w:tmpl w:val="D2DE28F6"/>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761724AF"/>
    <w:multiLevelType w:val="multilevel"/>
    <w:tmpl w:val="34F63FCC"/>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44">
    <w:nsid w:val="772E032F"/>
    <w:multiLevelType w:val="hybridMultilevel"/>
    <w:tmpl w:val="91ACE3C2"/>
    <w:lvl w:ilvl="0" w:tplc="04090001">
      <w:start w:val="1"/>
      <w:numFmt w:val="bullet"/>
      <w:lvlText w:val=""/>
      <w:lvlJc w:val="left"/>
      <w:pPr>
        <w:tabs>
          <w:tab w:val="num" w:pos="1464"/>
        </w:tabs>
        <w:ind w:left="1464" w:hanging="360"/>
      </w:pPr>
      <w:rPr>
        <w:rFonts w:ascii="Symbol" w:hAnsi="Symbol" w:hint="default"/>
      </w:rPr>
    </w:lvl>
    <w:lvl w:ilvl="1" w:tplc="04090003" w:tentative="1">
      <w:start w:val="1"/>
      <w:numFmt w:val="bullet"/>
      <w:lvlText w:val="o"/>
      <w:lvlJc w:val="left"/>
      <w:pPr>
        <w:tabs>
          <w:tab w:val="num" w:pos="2184"/>
        </w:tabs>
        <w:ind w:left="2184" w:hanging="360"/>
      </w:pPr>
      <w:rPr>
        <w:rFonts w:ascii="Courier New" w:hAnsi="Courier New" w:hint="default"/>
      </w:rPr>
    </w:lvl>
    <w:lvl w:ilvl="2" w:tplc="04090005" w:tentative="1">
      <w:start w:val="1"/>
      <w:numFmt w:val="bullet"/>
      <w:lvlText w:val=""/>
      <w:lvlJc w:val="left"/>
      <w:pPr>
        <w:tabs>
          <w:tab w:val="num" w:pos="2904"/>
        </w:tabs>
        <w:ind w:left="2904" w:hanging="360"/>
      </w:pPr>
      <w:rPr>
        <w:rFonts w:ascii="Wingdings" w:hAnsi="Wingdings" w:hint="default"/>
      </w:rPr>
    </w:lvl>
    <w:lvl w:ilvl="3" w:tplc="04090001" w:tentative="1">
      <w:start w:val="1"/>
      <w:numFmt w:val="bullet"/>
      <w:lvlText w:val=""/>
      <w:lvlJc w:val="left"/>
      <w:pPr>
        <w:tabs>
          <w:tab w:val="num" w:pos="3624"/>
        </w:tabs>
        <w:ind w:left="3624" w:hanging="360"/>
      </w:pPr>
      <w:rPr>
        <w:rFonts w:ascii="Symbol" w:hAnsi="Symbol" w:hint="default"/>
      </w:rPr>
    </w:lvl>
    <w:lvl w:ilvl="4" w:tplc="04090003" w:tentative="1">
      <w:start w:val="1"/>
      <w:numFmt w:val="bullet"/>
      <w:lvlText w:val="o"/>
      <w:lvlJc w:val="left"/>
      <w:pPr>
        <w:tabs>
          <w:tab w:val="num" w:pos="4344"/>
        </w:tabs>
        <w:ind w:left="4344" w:hanging="360"/>
      </w:pPr>
      <w:rPr>
        <w:rFonts w:ascii="Courier New" w:hAnsi="Courier New" w:hint="default"/>
      </w:rPr>
    </w:lvl>
    <w:lvl w:ilvl="5" w:tplc="04090005" w:tentative="1">
      <w:start w:val="1"/>
      <w:numFmt w:val="bullet"/>
      <w:lvlText w:val=""/>
      <w:lvlJc w:val="left"/>
      <w:pPr>
        <w:tabs>
          <w:tab w:val="num" w:pos="5064"/>
        </w:tabs>
        <w:ind w:left="5064" w:hanging="360"/>
      </w:pPr>
      <w:rPr>
        <w:rFonts w:ascii="Wingdings" w:hAnsi="Wingdings" w:hint="default"/>
      </w:rPr>
    </w:lvl>
    <w:lvl w:ilvl="6" w:tplc="04090001" w:tentative="1">
      <w:start w:val="1"/>
      <w:numFmt w:val="bullet"/>
      <w:lvlText w:val=""/>
      <w:lvlJc w:val="left"/>
      <w:pPr>
        <w:tabs>
          <w:tab w:val="num" w:pos="5784"/>
        </w:tabs>
        <w:ind w:left="5784" w:hanging="360"/>
      </w:pPr>
      <w:rPr>
        <w:rFonts w:ascii="Symbol" w:hAnsi="Symbol" w:hint="default"/>
      </w:rPr>
    </w:lvl>
    <w:lvl w:ilvl="7" w:tplc="04090003" w:tentative="1">
      <w:start w:val="1"/>
      <w:numFmt w:val="bullet"/>
      <w:lvlText w:val="o"/>
      <w:lvlJc w:val="left"/>
      <w:pPr>
        <w:tabs>
          <w:tab w:val="num" w:pos="6504"/>
        </w:tabs>
        <w:ind w:left="6504" w:hanging="360"/>
      </w:pPr>
      <w:rPr>
        <w:rFonts w:ascii="Courier New" w:hAnsi="Courier New" w:hint="default"/>
      </w:rPr>
    </w:lvl>
    <w:lvl w:ilvl="8" w:tplc="04090005" w:tentative="1">
      <w:start w:val="1"/>
      <w:numFmt w:val="bullet"/>
      <w:lvlText w:val=""/>
      <w:lvlJc w:val="left"/>
      <w:pPr>
        <w:tabs>
          <w:tab w:val="num" w:pos="7224"/>
        </w:tabs>
        <w:ind w:left="7224" w:hanging="360"/>
      </w:pPr>
      <w:rPr>
        <w:rFonts w:ascii="Wingdings" w:hAnsi="Wingdings" w:hint="default"/>
      </w:rPr>
    </w:lvl>
  </w:abstractNum>
  <w:abstractNum w:abstractNumId="45">
    <w:nsid w:val="7E444DBA"/>
    <w:multiLevelType w:val="multilevel"/>
    <w:tmpl w:val="2EEC8E5C"/>
    <w:lvl w:ilvl="0">
      <w:start w:val="2"/>
      <w:numFmt w:val="decimal"/>
      <w:lvlText w:val="%1."/>
      <w:lvlJc w:val="left"/>
      <w:pPr>
        <w:tabs>
          <w:tab w:val="num" w:pos="1800"/>
        </w:tabs>
        <w:ind w:left="1800" w:hanging="360"/>
      </w:pPr>
      <w:rPr>
        <w:rFonts w:hint="default"/>
      </w:rPr>
    </w:lvl>
    <w:lvl w:ilvl="1">
      <w:start w:val="3"/>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num w:numId="1">
    <w:abstractNumId w:val="7"/>
  </w:num>
  <w:num w:numId="2">
    <w:abstractNumId w:val="16"/>
  </w:num>
  <w:num w:numId="3">
    <w:abstractNumId w:val="34"/>
  </w:num>
  <w:num w:numId="4">
    <w:abstractNumId w:val="31"/>
  </w:num>
  <w:num w:numId="5">
    <w:abstractNumId w:val="27"/>
  </w:num>
  <w:num w:numId="6">
    <w:abstractNumId w:val="22"/>
  </w:num>
  <w:num w:numId="7">
    <w:abstractNumId w:val="29"/>
  </w:num>
  <w:num w:numId="8">
    <w:abstractNumId w:val="35"/>
  </w:num>
  <w:num w:numId="9">
    <w:abstractNumId w:val="24"/>
  </w:num>
  <w:num w:numId="10">
    <w:abstractNumId w:val="13"/>
  </w:num>
  <w:num w:numId="11">
    <w:abstractNumId w:val="19"/>
  </w:num>
  <w:num w:numId="12">
    <w:abstractNumId w:val="36"/>
  </w:num>
  <w:num w:numId="13">
    <w:abstractNumId w:val="25"/>
  </w:num>
  <w:num w:numId="14">
    <w:abstractNumId w:val="8"/>
  </w:num>
  <w:num w:numId="15">
    <w:abstractNumId w:val="43"/>
  </w:num>
  <w:num w:numId="16">
    <w:abstractNumId w:val="0"/>
  </w:num>
  <w:num w:numId="17">
    <w:abstractNumId w:val="3"/>
  </w:num>
  <w:num w:numId="18">
    <w:abstractNumId w:val="45"/>
  </w:num>
  <w:num w:numId="19">
    <w:abstractNumId w:val="18"/>
  </w:num>
  <w:num w:numId="20">
    <w:abstractNumId w:val="28"/>
  </w:num>
  <w:num w:numId="21">
    <w:abstractNumId w:val="4"/>
  </w:num>
  <w:num w:numId="22">
    <w:abstractNumId w:val="1"/>
  </w:num>
  <w:num w:numId="23">
    <w:abstractNumId w:val="26"/>
  </w:num>
  <w:num w:numId="24">
    <w:abstractNumId w:val="17"/>
  </w:num>
  <w:num w:numId="25">
    <w:abstractNumId w:val="38"/>
  </w:num>
  <w:num w:numId="26">
    <w:abstractNumId w:val="20"/>
  </w:num>
  <w:num w:numId="27">
    <w:abstractNumId w:val="5"/>
  </w:num>
  <w:num w:numId="28">
    <w:abstractNumId w:val="33"/>
  </w:num>
  <w:num w:numId="29">
    <w:abstractNumId w:val="10"/>
  </w:num>
  <w:num w:numId="30">
    <w:abstractNumId w:val="30"/>
  </w:num>
  <w:num w:numId="31">
    <w:abstractNumId w:val="12"/>
  </w:num>
  <w:num w:numId="32">
    <w:abstractNumId w:val="15"/>
  </w:num>
  <w:num w:numId="33">
    <w:abstractNumId w:val="41"/>
  </w:num>
  <w:num w:numId="34">
    <w:abstractNumId w:val="40"/>
  </w:num>
  <w:num w:numId="35">
    <w:abstractNumId w:val="9"/>
  </w:num>
  <w:num w:numId="36">
    <w:abstractNumId w:val="37"/>
  </w:num>
  <w:num w:numId="37">
    <w:abstractNumId w:val="2"/>
  </w:num>
  <w:num w:numId="38">
    <w:abstractNumId w:val="6"/>
  </w:num>
  <w:num w:numId="39">
    <w:abstractNumId w:val="23"/>
  </w:num>
  <w:num w:numId="40">
    <w:abstractNumId w:val="44"/>
  </w:num>
  <w:num w:numId="41">
    <w:abstractNumId w:val="14"/>
  </w:num>
  <w:num w:numId="42">
    <w:abstractNumId w:val="42"/>
  </w:num>
  <w:num w:numId="43">
    <w:abstractNumId w:val="21"/>
  </w:num>
  <w:num w:numId="44">
    <w:abstractNumId w:val="32"/>
  </w:num>
  <w:num w:numId="45">
    <w:abstractNumId w:val="1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B8"/>
    <w:rsid w:val="00003C98"/>
    <w:rsid w:val="00027AE7"/>
    <w:rsid w:val="00057F81"/>
    <w:rsid w:val="00072881"/>
    <w:rsid w:val="000736FA"/>
    <w:rsid w:val="000855E4"/>
    <w:rsid w:val="0009152E"/>
    <w:rsid w:val="000A160B"/>
    <w:rsid w:val="000B75D7"/>
    <w:rsid w:val="000C319B"/>
    <w:rsid w:val="00117D68"/>
    <w:rsid w:val="001207F7"/>
    <w:rsid w:val="00123E1F"/>
    <w:rsid w:val="001425E2"/>
    <w:rsid w:val="00170E75"/>
    <w:rsid w:val="0019392B"/>
    <w:rsid w:val="00194109"/>
    <w:rsid w:val="001946DF"/>
    <w:rsid w:val="001C78FA"/>
    <w:rsid w:val="001C7E45"/>
    <w:rsid w:val="001D77FA"/>
    <w:rsid w:val="001E0934"/>
    <w:rsid w:val="001E71A0"/>
    <w:rsid w:val="001F7BB2"/>
    <w:rsid w:val="00210F10"/>
    <w:rsid w:val="0021274F"/>
    <w:rsid w:val="00242C9E"/>
    <w:rsid w:val="00244A1C"/>
    <w:rsid w:val="0024661A"/>
    <w:rsid w:val="002467B8"/>
    <w:rsid w:val="00254787"/>
    <w:rsid w:val="00260E6C"/>
    <w:rsid w:val="002614FB"/>
    <w:rsid w:val="002827D9"/>
    <w:rsid w:val="00284E98"/>
    <w:rsid w:val="00291BB4"/>
    <w:rsid w:val="00293631"/>
    <w:rsid w:val="002A3835"/>
    <w:rsid w:val="002B1595"/>
    <w:rsid w:val="002C14AA"/>
    <w:rsid w:val="002C2171"/>
    <w:rsid w:val="002C72DB"/>
    <w:rsid w:val="002D3CA6"/>
    <w:rsid w:val="002E779A"/>
    <w:rsid w:val="002F1529"/>
    <w:rsid w:val="002F3C7D"/>
    <w:rsid w:val="002F4ACF"/>
    <w:rsid w:val="003111B2"/>
    <w:rsid w:val="00317F92"/>
    <w:rsid w:val="00326C28"/>
    <w:rsid w:val="003309F2"/>
    <w:rsid w:val="003422D6"/>
    <w:rsid w:val="0035780D"/>
    <w:rsid w:val="0036160C"/>
    <w:rsid w:val="00373D64"/>
    <w:rsid w:val="003A69B9"/>
    <w:rsid w:val="003A6AB2"/>
    <w:rsid w:val="003B6A17"/>
    <w:rsid w:val="003D5C81"/>
    <w:rsid w:val="003D6446"/>
    <w:rsid w:val="003F0322"/>
    <w:rsid w:val="003F12B1"/>
    <w:rsid w:val="003F19A6"/>
    <w:rsid w:val="003F7538"/>
    <w:rsid w:val="00413E92"/>
    <w:rsid w:val="00422BA6"/>
    <w:rsid w:val="00440CEC"/>
    <w:rsid w:val="00450C5E"/>
    <w:rsid w:val="00465CB4"/>
    <w:rsid w:val="004731DD"/>
    <w:rsid w:val="00477783"/>
    <w:rsid w:val="004A2243"/>
    <w:rsid w:val="004B02F6"/>
    <w:rsid w:val="004B44EB"/>
    <w:rsid w:val="004C1D0A"/>
    <w:rsid w:val="004D4F4B"/>
    <w:rsid w:val="004F338C"/>
    <w:rsid w:val="00510807"/>
    <w:rsid w:val="005124DB"/>
    <w:rsid w:val="0051612C"/>
    <w:rsid w:val="005207B5"/>
    <w:rsid w:val="00530660"/>
    <w:rsid w:val="00534084"/>
    <w:rsid w:val="00547019"/>
    <w:rsid w:val="00581232"/>
    <w:rsid w:val="00581668"/>
    <w:rsid w:val="00582878"/>
    <w:rsid w:val="005963D5"/>
    <w:rsid w:val="005A52A1"/>
    <w:rsid w:val="005A63DC"/>
    <w:rsid w:val="00605BC7"/>
    <w:rsid w:val="00637085"/>
    <w:rsid w:val="006633AF"/>
    <w:rsid w:val="006709B7"/>
    <w:rsid w:val="0068480A"/>
    <w:rsid w:val="006B23E2"/>
    <w:rsid w:val="006B7990"/>
    <w:rsid w:val="006B799C"/>
    <w:rsid w:val="006D7517"/>
    <w:rsid w:val="006E6BCF"/>
    <w:rsid w:val="00700AF4"/>
    <w:rsid w:val="007036CD"/>
    <w:rsid w:val="00707DE7"/>
    <w:rsid w:val="007100A4"/>
    <w:rsid w:val="00715209"/>
    <w:rsid w:val="00725849"/>
    <w:rsid w:val="007370B9"/>
    <w:rsid w:val="0076156A"/>
    <w:rsid w:val="00765F0D"/>
    <w:rsid w:val="007800EB"/>
    <w:rsid w:val="007A551C"/>
    <w:rsid w:val="007B3D07"/>
    <w:rsid w:val="007C1DE0"/>
    <w:rsid w:val="007D09FC"/>
    <w:rsid w:val="00812336"/>
    <w:rsid w:val="00813FF5"/>
    <w:rsid w:val="0081566A"/>
    <w:rsid w:val="00815D01"/>
    <w:rsid w:val="00817E34"/>
    <w:rsid w:val="00822EBF"/>
    <w:rsid w:val="008318C8"/>
    <w:rsid w:val="00836DB7"/>
    <w:rsid w:val="00843EB7"/>
    <w:rsid w:val="00847EE4"/>
    <w:rsid w:val="008A29F5"/>
    <w:rsid w:val="008B79DE"/>
    <w:rsid w:val="008D2E6F"/>
    <w:rsid w:val="008E3865"/>
    <w:rsid w:val="008F29AD"/>
    <w:rsid w:val="008F48B6"/>
    <w:rsid w:val="008F5E8A"/>
    <w:rsid w:val="0090256C"/>
    <w:rsid w:val="00903023"/>
    <w:rsid w:val="00904471"/>
    <w:rsid w:val="0090566E"/>
    <w:rsid w:val="0090710C"/>
    <w:rsid w:val="009226AD"/>
    <w:rsid w:val="009303AD"/>
    <w:rsid w:val="00935CBA"/>
    <w:rsid w:val="00942EA3"/>
    <w:rsid w:val="009609C5"/>
    <w:rsid w:val="009734F6"/>
    <w:rsid w:val="00975F51"/>
    <w:rsid w:val="00982786"/>
    <w:rsid w:val="009903BB"/>
    <w:rsid w:val="009A35CF"/>
    <w:rsid w:val="009B4825"/>
    <w:rsid w:val="009C2D91"/>
    <w:rsid w:val="009D100F"/>
    <w:rsid w:val="009D124A"/>
    <w:rsid w:val="009F09FC"/>
    <w:rsid w:val="009F4320"/>
    <w:rsid w:val="00A12ABB"/>
    <w:rsid w:val="00A16395"/>
    <w:rsid w:val="00A31508"/>
    <w:rsid w:val="00A35B05"/>
    <w:rsid w:val="00A44B62"/>
    <w:rsid w:val="00A53F51"/>
    <w:rsid w:val="00A56EC1"/>
    <w:rsid w:val="00A57581"/>
    <w:rsid w:val="00A64089"/>
    <w:rsid w:val="00A67615"/>
    <w:rsid w:val="00A70DF0"/>
    <w:rsid w:val="00A75F0B"/>
    <w:rsid w:val="00A85894"/>
    <w:rsid w:val="00A967C8"/>
    <w:rsid w:val="00AA09F5"/>
    <w:rsid w:val="00AA756C"/>
    <w:rsid w:val="00AC0BB4"/>
    <w:rsid w:val="00AD0BE0"/>
    <w:rsid w:val="00AD7D07"/>
    <w:rsid w:val="00B143D4"/>
    <w:rsid w:val="00B328E3"/>
    <w:rsid w:val="00B400AD"/>
    <w:rsid w:val="00B41CAA"/>
    <w:rsid w:val="00B55335"/>
    <w:rsid w:val="00B57E13"/>
    <w:rsid w:val="00B63D3C"/>
    <w:rsid w:val="00B70AD0"/>
    <w:rsid w:val="00B8305C"/>
    <w:rsid w:val="00BA1310"/>
    <w:rsid w:val="00BA4304"/>
    <w:rsid w:val="00BB6A64"/>
    <w:rsid w:val="00BC1D37"/>
    <w:rsid w:val="00BC6160"/>
    <w:rsid w:val="00BE0746"/>
    <w:rsid w:val="00BE1DC4"/>
    <w:rsid w:val="00C03D15"/>
    <w:rsid w:val="00C22F48"/>
    <w:rsid w:val="00C31D3F"/>
    <w:rsid w:val="00C40C12"/>
    <w:rsid w:val="00C505AE"/>
    <w:rsid w:val="00C50A38"/>
    <w:rsid w:val="00C51CA4"/>
    <w:rsid w:val="00C55298"/>
    <w:rsid w:val="00C66FB6"/>
    <w:rsid w:val="00CB29F1"/>
    <w:rsid w:val="00CB5550"/>
    <w:rsid w:val="00CC20A8"/>
    <w:rsid w:val="00CC684C"/>
    <w:rsid w:val="00CD7F6B"/>
    <w:rsid w:val="00CE36B5"/>
    <w:rsid w:val="00CE7D4C"/>
    <w:rsid w:val="00CF6BF0"/>
    <w:rsid w:val="00D020F0"/>
    <w:rsid w:val="00D03033"/>
    <w:rsid w:val="00D05E74"/>
    <w:rsid w:val="00D207C1"/>
    <w:rsid w:val="00D20BED"/>
    <w:rsid w:val="00D264CB"/>
    <w:rsid w:val="00D37BD6"/>
    <w:rsid w:val="00D41417"/>
    <w:rsid w:val="00D47F85"/>
    <w:rsid w:val="00D50381"/>
    <w:rsid w:val="00D73A3E"/>
    <w:rsid w:val="00D76826"/>
    <w:rsid w:val="00DA72F1"/>
    <w:rsid w:val="00DF7C28"/>
    <w:rsid w:val="00E0034A"/>
    <w:rsid w:val="00E14DB9"/>
    <w:rsid w:val="00E162D6"/>
    <w:rsid w:val="00E22771"/>
    <w:rsid w:val="00E347E2"/>
    <w:rsid w:val="00E455A9"/>
    <w:rsid w:val="00E46105"/>
    <w:rsid w:val="00E4731A"/>
    <w:rsid w:val="00E47BFD"/>
    <w:rsid w:val="00E72D53"/>
    <w:rsid w:val="00EA0B64"/>
    <w:rsid w:val="00EC78A6"/>
    <w:rsid w:val="00EC7994"/>
    <w:rsid w:val="00ED2710"/>
    <w:rsid w:val="00ED2BC9"/>
    <w:rsid w:val="00EF6574"/>
    <w:rsid w:val="00F053D4"/>
    <w:rsid w:val="00F21F87"/>
    <w:rsid w:val="00F47CDE"/>
    <w:rsid w:val="00F77A8E"/>
    <w:rsid w:val="00FA13FF"/>
    <w:rsid w:val="00FB6F96"/>
    <w:rsid w:val="00FD5AE5"/>
    <w:rsid w:val="00FE2EEE"/>
    <w:rsid w:val="00FE4C6E"/>
    <w:rsid w:val="00FF3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37C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123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8480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3616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7B8"/>
    <w:pPr>
      <w:tabs>
        <w:tab w:val="center" w:pos="4320"/>
        <w:tab w:val="right" w:pos="8640"/>
      </w:tabs>
    </w:pPr>
  </w:style>
  <w:style w:type="paragraph" w:styleId="Footer">
    <w:name w:val="footer"/>
    <w:basedOn w:val="Normal"/>
    <w:rsid w:val="002467B8"/>
    <w:pPr>
      <w:tabs>
        <w:tab w:val="center" w:pos="4320"/>
        <w:tab w:val="right" w:pos="8640"/>
      </w:tabs>
    </w:pPr>
  </w:style>
  <w:style w:type="character" w:styleId="PageNumber">
    <w:name w:val="page number"/>
    <w:basedOn w:val="DefaultParagraphFont"/>
    <w:rsid w:val="002467B8"/>
  </w:style>
  <w:style w:type="character" w:styleId="Hyperlink">
    <w:name w:val="Hyperlink"/>
    <w:uiPriority w:val="99"/>
    <w:rsid w:val="00C51CA4"/>
    <w:rPr>
      <w:color w:val="0000FF"/>
      <w:u w:val="single"/>
    </w:rPr>
  </w:style>
  <w:style w:type="paragraph" w:styleId="TOC1">
    <w:name w:val="toc 1"/>
    <w:basedOn w:val="Normal"/>
    <w:next w:val="Normal"/>
    <w:autoRedefine/>
    <w:uiPriority w:val="39"/>
    <w:rsid w:val="0068480A"/>
    <w:pPr>
      <w:spacing w:before="120" w:after="120"/>
    </w:pPr>
    <w:rPr>
      <w:b/>
      <w:bCs/>
      <w:caps/>
      <w:sz w:val="20"/>
      <w:szCs w:val="20"/>
    </w:rPr>
  </w:style>
  <w:style w:type="paragraph" w:styleId="TOC2">
    <w:name w:val="toc 2"/>
    <w:basedOn w:val="Normal"/>
    <w:next w:val="Normal"/>
    <w:autoRedefine/>
    <w:uiPriority w:val="39"/>
    <w:rsid w:val="0068480A"/>
    <w:pPr>
      <w:ind w:left="240"/>
    </w:pPr>
    <w:rPr>
      <w:smallCaps/>
      <w:sz w:val="20"/>
      <w:szCs w:val="20"/>
    </w:rPr>
  </w:style>
  <w:style w:type="paragraph" w:styleId="TOC3">
    <w:name w:val="toc 3"/>
    <w:basedOn w:val="Normal"/>
    <w:next w:val="Normal"/>
    <w:autoRedefine/>
    <w:semiHidden/>
    <w:rsid w:val="0068480A"/>
    <w:pPr>
      <w:ind w:left="480"/>
    </w:pPr>
    <w:rPr>
      <w:i/>
      <w:iCs/>
      <w:sz w:val="20"/>
      <w:szCs w:val="20"/>
    </w:rPr>
  </w:style>
  <w:style w:type="paragraph" w:styleId="TOC4">
    <w:name w:val="toc 4"/>
    <w:basedOn w:val="Normal"/>
    <w:next w:val="Normal"/>
    <w:autoRedefine/>
    <w:semiHidden/>
    <w:rsid w:val="0068480A"/>
    <w:pPr>
      <w:ind w:left="720"/>
    </w:pPr>
    <w:rPr>
      <w:sz w:val="18"/>
      <w:szCs w:val="18"/>
    </w:rPr>
  </w:style>
  <w:style w:type="paragraph" w:styleId="TOC5">
    <w:name w:val="toc 5"/>
    <w:basedOn w:val="Normal"/>
    <w:next w:val="Normal"/>
    <w:autoRedefine/>
    <w:semiHidden/>
    <w:rsid w:val="0068480A"/>
    <w:pPr>
      <w:ind w:left="960"/>
    </w:pPr>
    <w:rPr>
      <w:sz w:val="18"/>
      <w:szCs w:val="18"/>
    </w:rPr>
  </w:style>
  <w:style w:type="paragraph" w:styleId="TOC6">
    <w:name w:val="toc 6"/>
    <w:basedOn w:val="Normal"/>
    <w:next w:val="Normal"/>
    <w:autoRedefine/>
    <w:semiHidden/>
    <w:rsid w:val="0068480A"/>
    <w:pPr>
      <w:ind w:left="1200"/>
    </w:pPr>
    <w:rPr>
      <w:sz w:val="18"/>
      <w:szCs w:val="18"/>
    </w:rPr>
  </w:style>
  <w:style w:type="paragraph" w:styleId="TOC7">
    <w:name w:val="toc 7"/>
    <w:basedOn w:val="Normal"/>
    <w:next w:val="Normal"/>
    <w:autoRedefine/>
    <w:semiHidden/>
    <w:rsid w:val="0068480A"/>
    <w:pPr>
      <w:ind w:left="1440"/>
    </w:pPr>
    <w:rPr>
      <w:sz w:val="18"/>
      <w:szCs w:val="18"/>
    </w:rPr>
  </w:style>
  <w:style w:type="paragraph" w:styleId="TOC8">
    <w:name w:val="toc 8"/>
    <w:basedOn w:val="Normal"/>
    <w:next w:val="Normal"/>
    <w:autoRedefine/>
    <w:semiHidden/>
    <w:rsid w:val="0068480A"/>
    <w:pPr>
      <w:ind w:left="1680"/>
    </w:pPr>
    <w:rPr>
      <w:sz w:val="18"/>
      <w:szCs w:val="18"/>
    </w:rPr>
  </w:style>
  <w:style w:type="paragraph" w:styleId="TOC9">
    <w:name w:val="toc 9"/>
    <w:basedOn w:val="Normal"/>
    <w:next w:val="Normal"/>
    <w:autoRedefine/>
    <w:semiHidden/>
    <w:rsid w:val="0068480A"/>
    <w:pPr>
      <w:ind w:left="1920"/>
    </w:pPr>
    <w:rPr>
      <w:sz w:val="18"/>
      <w:szCs w:val="18"/>
    </w:rPr>
  </w:style>
  <w:style w:type="paragraph" w:styleId="BodyTextIndent">
    <w:name w:val="Body Text Indent"/>
    <w:basedOn w:val="Normal"/>
    <w:rsid w:val="009A35CF"/>
    <w:pPr>
      <w:ind w:left="720"/>
    </w:pPr>
  </w:style>
  <w:style w:type="character" w:customStyle="1" w:styleId="Heading2Char">
    <w:name w:val="Heading 2 Char"/>
    <w:link w:val="Heading2"/>
    <w:rsid w:val="00BA1310"/>
    <w:rPr>
      <w:rFonts w:ascii="Arial" w:hAnsi="Arial" w:cs="Arial"/>
      <w:b/>
      <w:bCs/>
      <w:i/>
      <w:iCs/>
      <w:sz w:val="28"/>
      <w:szCs w:val="28"/>
      <w:lang w:val="en-US" w:eastAsia="en-US" w:bidi="ar-SA"/>
    </w:rPr>
  </w:style>
  <w:style w:type="character" w:styleId="FollowedHyperlink">
    <w:name w:val="FollowedHyperlink"/>
    <w:rsid w:val="003309F2"/>
    <w:rPr>
      <w:color w:val="800080"/>
      <w:u w:val="single"/>
    </w:rPr>
  </w:style>
  <w:style w:type="table" w:styleId="TableGrid">
    <w:name w:val="Table Grid"/>
    <w:basedOn w:val="TableNormal"/>
    <w:rsid w:val="00982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22771"/>
    <w:pPr>
      <w:spacing w:after="120"/>
    </w:pPr>
  </w:style>
  <w:style w:type="paragraph" w:styleId="BodyTextIndent2">
    <w:name w:val="Body Text Indent 2"/>
    <w:basedOn w:val="Normal"/>
    <w:rsid w:val="00E22771"/>
    <w:pPr>
      <w:spacing w:after="120" w:line="480" w:lineRule="auto"/>
      <w:ind w:left="360"/>
    </w:pPr>
  </w:style>
  <w:style w:type="paragraph" w:styleId="BodyText3">
    <w:name w:val="Body Text 3"/>
    <w:basedOn w:val="Normal"/>
    <w:rsid w:val="00E22771"/>
    <w:pPr>
      <w:spacing w:after="120"/>
    </w:pPr>
    <w:rPr>
      <w:sz w:val="16"/>
      <w:szCs w:val="16"/>
    </w:rPr>
  </w:style>
  <w:style w:type="paragraph" w:styleId="BalloonText">
    <w:name w:val="Balloon Text"/>
    <w:basedOn w:val="Normal"/>
    <w:semiHidden/>
    <w:rsid w:val="00D05E74"/>
    <w:rPr>
      <w:rFonts w:ascii="Tahoma" w:hAnsi="Tahoma" w:cs="Tahoma"/>
      <w:sz w:val="16"/>
      <w:szCs w:val="16"/>
    </w:rPr>
  </w:style>
  <w:style w:type="paragraph" w:customStyle="1" w:styleId="TollFreeText">
    <w:name w:val="TollFreeText"/>
    <w:basedOn w:val="PlainText"/>
    <w:rsid w:val="003D6446"/>
    <w:pPr>
      <w:tabs>
        <w:tab w:val="left" w:pos="2160"/>
        <w:tab w:val="left" w:pos="4320"/>
        <w:tab w:val="left" w:pos="7200"/>
      </w:tabs>
    </w:pPr>
    <w:rPr>
      <w:rFonts w:eastAsia="MS Mincho"/>
    </w:rPr>
  </w:style>
  <w:style w:type="character" w:customStyle="1" w:styleId="H3CharCharChar">
    <w:name w:val="H3 Char Char Char"/>
    <w:rsid w:val="003D6446"/>
    <w:rPr>
      <w:rFonts w:ascii="Century Gothic" w:hAnsi="Century Gothic"/>
      <w:b/>
      <w:caps/>
      <w:smallCaps/>
      <w:color w:val="000000"/>
      <w:sz w:val="16"/>
      <w:lang w:val="en-US" w:eastAsia="en-US" w:bidi="ar-SA"/>
    </w:rPr>
  </w:style>
  <w:style w:type="paragraph" w:styleId="PlainText">
    <w:name w:val="Plain Text"/>
    <w:basedOn w:val="Normal"/>
    <w:link w:val="PlainTextChar"/>
    <w:rsid w:val="003D6446"/>
    <w:rPr>
      <w:rFonts w:ascii="Courier New" w:hAnsi="Courier New" w:cs="Courier New"/>
      <w:sz w:val="20"/>
      <w:szCs w:val="20"/>
    </w:rPr>
  </w:style>
  <w:style w:type="character" w:customStyle="1" w:styleId="PlainTextChar">
    <w:name w:val="Plain Text Char"/>
    <w:link w:val="PlainText"/>
    <w:rsid w:val="003D6446"/>
    <w:rPr>
      <w:rFonts w:ascii="Courier New" w:hAnsi="Courier New" w:cs="Courier New"/>
    </w:rPr>
  </w:style>
  <w:style w:type="paragraph" w:styleId="BodyText2">
    <w:name w:val="Body Text 2"/>
    <w:basedOn w:val="Normal"/>
    <w:link w:val="BodyText2Char"/>
    <w:rsid w:val="00B8305C"/>
    <w:pPr>
      <w:spacing w:after="120" w:line="480" w:lineRule="auto"/>
    </w:pPr>
  </w:style>
  <w:style w:type="character" w:customStyle="1" w:styleId="BodyText2Char">
    <w:name w:val="Body Text 2 Char"/>
    <w:link w:val="BodyText2"/>
    <w:rsid w:val="00B8305C"/>
    <w:rPr>
      <w:sz w:val="24"/>
      <w:szCs w:val="24"/>
    </w:rPr>
  </w:style>
  <w:style w:type="paragraph" w:styleId="Title">
    <w:name w:val="Title"/>
    <w:basedOn w:val="Normal"/>
    <w:link w:val="TitleChar"/>
    <w:qFormat/>
    <w:rsid w:val="00B8305C"/>
    <w:pPr>
      <w:widowControl w:val="0"/>
      <w:tabs>
        <w:tab w:val="left" w:pos="990"/>
      </w:tabs>
      <w:jc w:val="center"/>
    </w:pPr>
    <w:rPr>
      <w:rFonts w:ascii="Arial" w:hAnsi="Arial"/>
      <w:b/>
      <w:snapToGrid w:val="0"/>
      <w:szCs w:val="20"/>
    </w:rPr>
  </w:style>
  <w:style w:type="character" w:customStyle="1" w:styleId="TitleChar">
    <w:name w:val="Title Char"/>
    <w:link w:val="Title"/>
    <w:rsid w:val="00B8305C"/>
    <w:rPr>
      <w:rFonts w:ascii="Arial" w:hAnsi="Arial"/>
      <w:b/>
      <w:snapToGrid w:val="0"/>
      <w:sz w:val="24"/>
    </w:rPr>
  </w:style>
  <w:style w:type="character" w:styleId="PlaceholderText">
    <w:name w:val="Placeholder Text"/>
    <w:uiPriority w:val="99"/>
    <w:semiHidden/>
    <w:rsid w:val="00B8305C"/>
    <w:rPr>
      <w:color w:val="808080"/>
    </w:rPr>
  </w:style>
  <w:style w:type="character" w:customStyle="1" w:styleId="Style1">
    <w:name w:val="Style1"/>
    <w:uiPriority w:val="1"/>
    <w:rsid w:val="00B8305C"/>
    <w:rPr>
      <w:color w:val="365F91"/>
    </w:rPr>
  </w:style>
  <w:style w:type="character" w:customStyle="1" w:styleId="Style2">
    <w:name w:val="Style2"/>
    <w:uiPriority w:val="1"/>
    <w:rsid w:val="00B8305C"/>
    <w:rPr>
      <w:color w:val="365F91"/>
    </w:rPr>
  </w:style>
  <w:style w:type="character" w:customStyle="1" w:styleId="Style3">
    <w:name w:val="Style3"/>
    <w:uiPriority w:val="1"/>
    <w:rsid w:val="00B8305C"/>
    <w:rPr>
      <w:color w:val="365F91"/>
    </w:rPr>
  </w:style>
  <w:style w:type="character" w:customStyle="1" w:styleId="Style4">
    <w:name w:val="Style4"/>
    <w:uiPriority w:val="1"/>
    <w:rsid w:val="00B8305C"/>
    <w:rPr>
      <w:color w:val="365F91"/>
    </w:rPr>
  </w:style>
  <w:style w:type="character" w:customStyle="1" w:styleId="Style6">
    <w:name w:val="Style6"/>
    <w:uiPriority w:val="1"/>
    <w:rsid w:val="00B8305C"/>
    <w:rPr>
      <w:color w:val="365F91"/>
    </w:rPr>
  </w:style>
  <w:style w:type="character" w:customStyle="1" w:styleId="Style7">
    <w:name w:val="Style7"/>
    <w:uiPriority w:val="1"/>
    <w:rsid w:val="00B8305C"/>
    <w:rPr>
      <w:color w:val="365F91"/>
    </w:rPr>
  </w:style>
  <w:style w:type="character" w:customStyle="1" w:styleId="Style8">
    <w:name w:val="Style8"/>
    <w:uiPriority w:val="1"/>
    <w:rsid w:val="00B8305C"/>
    <w:rPr>
      <w:color w:val="365F91"/>
    </w:rPr>
  </w:style>
  <w:style w:type="character" w:customStyle="1" w:styleId="Style9">
    <w:name w:val="Style9"/>
    <w:uiPriority w:val="1"/>
    <w:rsid w:val="00B8305C"/>
    <w:rPr>
      <w:color w:val="365F91"/>
    </w:rPr>
  </w:style>
  <w:style w:type="character" w:customStyle="1" w:styleId="Style10">
    <w:name w:val="Style10"/>
    <w:uiPriority w:val="1"/>
    <w:rsid w:val="00B8305C"/>
    <w:rPr>
      <w:color w:val="365F91"/>
    </w:rPr>
  </w:style>
  <w:style w:type="character" w:customStyle="1" w:styleId="SignatureLineColor">
    <w:name w:val="Signature Line Color"/>
    <w:uiPriority w:val="1"/>
    <w:qFormat/>
    <w:rsid w:val="00B8305C"/>
    <w:rPr>
      <w:rFonts w:ascii="Segoe Script" w:hAnsi="Segoe Script"/>
      <w:color w:val="365F91"/>
      <w:sz w:val="24"/>
    </w:rPr>
  </w:style>
  <w:style w:type="character" w:customStyle="1" w:styleId="Style11">
    <w:name w:val="Style11"/>
    <w:uiPriority w:val="1"/>
    <w:rsid w:val="00B8305C"/>
    <w:rPr>
      <w:color w:val="365F91"/>
    </w:rPr>
  </w:style>
  <w:style w:type="character" w:customStyle="1" w:styleId="Style12">
    <w:name w:val="Style12"/>
    <w:uiPriority w:val="1"/>
    <w:rsid w:val="00B8305C"/>
    <w:rPr>
      <w:color w:val="365F91"/>
    </w:rPr>
  </w:style>
  <w:style w:type="character" w:customStyle="1" w:styleId="Style13">
    <w:name w:val="Style13"/>
    <w:uiPriority w:val="1"/>
    <w:rsid w:val="00B8305C"/>
    <w:rPr>
      <w:color w:val="365F91"/>
    </w:rPr>
  </w:style>
  <w:style w:type="character" w:customStyle="1" w:styleId="Style14">
    <w:name w:val="Style14"/>
    <w:uiPriority w:val="1"/>
    <w:rsid w:val="00B8305C"/>
    <w:rPr>
      <w:color w:val="365F91"/>
    </w:rPr>
  </w:style>
  <w:style w:type="character" w:customStyle="1" w:styleId="Heading4Char">
    <w:name w:val="Heading 4 Char"/>
    <w:basedOn w:val="DefaultParagraphFont"/>
    <w:link w:val="Heading4"/>
    <w:semiHidden/>
    <w:rsid w:val="0036160C"/>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DA72F1"/>
    <w:pPr>
      <w:ind w:left="720"/>
      <w:contextualSpacing/>
    </w:pPr>
  </w:style>
  <w:style w:type="character" w:styleId="CommentReference">
    <w:name w:val="annotation reference"/>
    <w:basedOn w:val="DefaultParagraphFont"/>
    <w:rsid w:val="003A69B9"/>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123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8480A"/>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3616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7B8"/>
    <w:pPr>
      <w:tabs>
        <w:tab w:val="center" w:pos="4320"/>
        <w:tab w:val="right" w:pos="8640"/>
      </w:tabs>
    </w:pPr>
  </w:style>
  <w:style w:type="paragraph" w:styleId="Footer">
    <w:name w:val="footer"/>
    <w:basedOn w:val="Normal"/>
    <w:rsid w:val="002467B8"/>
    <w:pPr>
      <w:tabs>
        <w:tab w:val="center" w:pos="4320"/>
        <w:tab w:val="right" w:pos="8640"/>
      </w:tabs>
    </w:pPr>
  </w:style>
  <w:style w:type="character" w:styleId="PageNumber">
    <w:name w:val="page number"/>
    <w:basedOn w:val="DefaultParagraphFont"/>
    <w:rsid w:val="002467B8"/>
  </w:style>
  <w:style w:type="character" w:styleId="Hyperlink">
    <w:name w:val="Hyperlink"/>
    <w:uiPriority w:val="99"/>
    <w:rsid w:val="00C51CA4"/>
    <w:rPr>
      <w:color w:val="0000FF"/>
      <w:u w:val="single"/>
    </w:rPr>
  </w:style>
  <w:style w:type="paragraph" w:styleId="TOC1">
    <w:name w:val="toc 1"/>
    <w:basedOn w:val="Normal"/>
    <w:next w:val="Normal"/>
    <w:autoRedefine/>
    <w:uiPriority w:val="39"/>
    <w:rsid w:val="0068480A"/>
    <w:pPr>
      <w:spacing w:before="120" w:after="120"/>
    </w:pPr>
    <w:rPr>
      <w:b/>
      <w:bCs/>
      <w:caps/>
      <w:sz w:val="20"/>
      <w:szCs w:val="20"/>
    </w:rPr>
  </w:style>
  <w:style w:type="paragraph" w:styleId="TOC2">
    <w:name w:val="toc 2"/>
    <w:basedOn w:val="Normal"/>
    <w:next w:val="Normal"/>
    <w:autoRedefine/>
    <w:uiPriority w:val="39"/>
    <w:rsid w:val="0068480A"/>
    <w:pPr>
      <w:ind w:left="240"/>
    </w:pPr>
    <w:rPr>
      <w:smallCaps/>
      <w:sz w:val="20"/>
      <w:szCs w:val="20"/>
    </w:rPr>
  </w:style>
  <w:style w:type="paragraph" w:styleId="TOC3">
    <w:name w:val="toc 3"/>
    <w:basedOn w:val="Normal"/>
    <w:next w:val="Normal"/>
    <w:autoRedefine/>
    <w:semiHidden/>
    <w:rsid w:val="0068480A"/>
    <w:pPr>
      <w:ind w:left="480"/>
    </w:pPr>
    <w:rPr>
      <w:i/>
      <w:iCs/>
      <w:sz w:val="20"/>
      <w:szCs w:val="20"/>
    </w:rPr>
  </w:style>
  <w:style w:type="paragraph" w:styleId="TOC4">
    <w:name w:val="toc 4"/>
    <w:basedOn w:val="Normal"/>
    <w:next w:val="Normal"/>
    <w:autoRedefine/>
    <w:semiHidden/>
    <w:rsid w:val="0068480A"/>
    <w:pPr>
      <w:ind w:left="720"/>
    </w:pPr>
    <w:rPr>
      <w:sz w:val="18"/>
      <w:szCs w:val="18"/>
    </w:rPr>
  </w:style>
  <w:style w:type="paragraph" w:styleId="TOC5">
    <w:name w:val="toc 5"/>
    <w:basedOn w:val="Normal"/>
    <w:next w:val="Normal"/>
    <w:autoRedefine/>
    <w:semiHidden/>
    <w:rsid w:val="0068480A"/>
    <w:pPr>
      <w:ind w:left="960"/>
    </w:pPr>
    <w:rPr>
      <w:sz w:val="18"/>
      <w:szCs w:val="18"/>
    </w:rPr>
  </w:style>
  <w:style w:type="paragraph" w:styleId="TOC6">
    <w:name w:val="toc 6"/>
    <w:basedOn w:val="Normal"/>
    <w:next w:val="Normal"/>
    <w:autoRedefine/>
    <w:semiHidden/>
    <w:rsid w:val="0068480A"/>
    <w:pPr>
      <w:ind w:left="1200"/>
    </w:pPr>
    <w:rPr>
      <w:sz w:val="18"/>
      <w:szCs w:val="18"/>
    </w:rPr>
  </w:style>
  <w:style w:type="paragraph" w:styleId="TOC7">
    <w:name w:val="toc 7"/>
    <w:basedOn w:val="Normal"/>
    <w:next w:val="Normal"/>
    <w:autoRedefine/>
    <w:semiHidden/>
    <w:rsid w:val="0068480A"/>
    <w:pPr>
      <w:ind w:left="1440"/>
    </w:pPr>
    <w:rPr>
      <w:sz w:val="18"/>
      <w:szCs w:val="18"/>
    </w:rPr>
  </w:style>
  <w:style w:type="paragraph" w:styleId="TOC8">
    <w:name w:val="toc 8"/>
    <w:basedOn w:val="Normal"/>
    <w:next w:val="Normal"/>
    <w:autoRedefine/>
    <w:semiHidden/>
    <w:rsid w:val="0068480A"/>
    <w:pPr>
      <w:ind w:left="1680"/>
    </w:pPr>
    <w:rPr>
      <w:sz w:val="18"/>
      <w:szCs w:val="18"/>
    </w:rPr>
  </w:style>
  <w:style w:type="paragraph" w:styleId="TOC9">
    <w:name w:val="toc 9"/>
    <w:basedOn w:val="Normal"/>
    <w:next w:val="Normal"/>
    <w:autoRedefine/>
    <w:semiHidden/>
    <w:rsid w:val="0068480A"/>
    <w:pPr>
      <w:ind w:left="1920"/>
    </w:pPr>
    <w:rPr>
      <w:sz w:val="18"/>
      <w:szCs w:val="18"/>
    </w:rPr>
  </w:style>
  <w:style w:type="paragraph" w:styleId="BodyTextIndent">
    <w:name w:val="Body Text Indent"/>
    <w:basedOn w:val="Normal"/>
    <w:rsid w:val="009A35CF"/>
    <w:pPr>
      <w:ind w:left="720"/>
    </w:pPr>
  </w:style>
  <w:style w:type="character" w:customStyle="1" w:styleId="Heading2Char">
    <w:name w:val="Heading 2 Char"/>
    <w:link w:val="Heading2"/>
    <w:rsid w:val="00BA1310"/>
    <w:rPr>
      <w:rFonts w:ascii="Arial" w:hAnsi="Arial" w:cs="Arial"/>
      <w:b/>
      <w:bCs/>
      <w:i/>
      <w:iCs/>
      <w:sz w:val="28"/>
      <w:szCs w:val="28"/>
      <w:lang w:val="en-US" w:eastAsia="en-US" w:bidi="ar-SA"/>
    </w:rPr>
  </w:style>
  <w:style w:type="character" w:styleId="FollowedHyperlink">
    <w:name w:val="FollowedHyperlink"/>
    <w:rsid w:val="003309F2"/>
    <w:rPr>
      <w:color w:val="800080"/>
      <w:u w:val="single"/>
    </w:rPr>
  </w:style>
  <w:style w:type="table" w:styleId="TableGrid">
    <w:name w:val="Table Grid"/>
    <w:basedOn w:val="TableNormal"/>
    <w:rsid w:val="00982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22771"/>
    <w:pPr>
      <w:spacing w:after="120"/>
    </w:pPr>
  </w:style>
  <w:style w:type="paragraph" w:styleId="BodyTextIndent2">
    <w:name w:val="Body Text Indent 2"/>
    <w:basedOn w:val="Normal"/>
    <w:rsid w:val="00E22771"/>
    <w:pPr>
      <w:spacing w:after="120" w:line="480" w:lineRule="auto"/>
      <w:ind w:left="360"/>
    </w:pPr>
  </w:style>
  <w:style w:type="paragraph" w:styleId="BodyText3">
    <w:name w:val="Body Text 3"/>
    <w:basedOn w:val="Normal"/>
    <w:rsid w:val="00E22771"/>
    <w:pPr>
      <w:spacing w:after="120"/>
    </w:pPr>
    <w:rPr>
      <w:sz w:val="16"/>
      <w:szCs w:val="16"/>
    </w:rPr>
  </w:style>
  <w:style w:type="paragraph" w:styleId="BalloonText">
    <w:name w:val="Balloon Text"/>
    <w:basedOn w:val="Normal"/>
    <w:semiHidden/>
    <w:rsid w:val="00D05E74"/>
    <w:rPr>
      <w:rFonts w:ascii="Tahoma" w:hAnsi="Tahoma" w:cs="Tahoma"/>
      <w:sz w:val="16"/>
      <w:szCs w:val="16"/>
    </w:rPr>
  </w:style>
  <w:style w:type="paragraph" w:customStyle="1" w:styleId="TollFreeText">
    <w:name w:val="TollFreeText"/>
    <w:basedOn w:val="PlainText"/>
    <w:rsid w:val="003D6446"/>
    <w:pPr>
      <w:tabs>
        <w:tab w:val="left" w:pos="2160"/>
        <w:tab w:val="left" w:pos="4320"/>
        <w:tab w:val="left" w:pos="7200"/>
      </w:tabs>
    </w:pPr>
    <w:rPr>
      <w:rFonts w:eastAsia="MS Mincho"/>
    </w:rPr>
  </w:style>
  <w:style w:type="character" w:customStyle="1" w:styleId="H3CharCharChar">
    <w:name w:val="H3 Char Char Char"/>
    <w:rsid w:val="003D6446"/>
    <w:rPr>
      <w:rFonts w:ascii="Century Gothic" w:hAnsi="Century Gothic"/>
      <w:b/>
      <w:caps/>
      <w:smallCaps/>
      <w:color w:val="000000"/>
      <w:sz w:val="16"/>
      <w:lang w:val="en-US" w:eastAsia="en-US" w:bidi="ar-SA"/>
    </w:rPr>
  </w:style>
  <w:style w:type="paragraph" w:styleId="PlainText">
    <w:name w:val="Plain Text"/>
    <w:basedOn w:val="Normal"/>
    <w:link w:val="PlainTextChar"/>
    <w:rsid w:val="003D6446"/>
    <w:rPr>
      <w:rFonts w:ascii="Courier New" w:hAnsi="Courier New" w:cs="Courier New"/>
      <w:sz w:val="20"/>
      <w:szCs w:val="20"/>
    </w:rPr>
  </w:style>
  <w:style w:type="character" w:customStyle="1" w:styleId="PlainTextChar">
    <w:name w:val="Plain Text Char"/>
    <w:link w:val="PlainText"/>
    <w:rsid w:val="003D6446"/>
    <w:rPr>
      <w:rFonts w:ascii="Courier New" w:hAnsi="Courier New" w:cs="Courier New"/>
    </w:rPr>
  </w:style>
  <w:style w:type="paragraph" w:styleId="BodyText2">
    <w:name w:val="Body Text 2"/>
    <w:basedOn w:val="Normal"/>
    <w:link w:val="BodyText2Char"/>
    <w:rsid w:val="00B8305C"/>
    <w:pPr>
      <w:spacing w:after="120" w:line="480" w:lineRule="auto"/>
    </w:pPr>
  </w:style>
  <w:style w:type="character" w:customStyle="1" w:styleId="BodyText2Char">
    <w:name w:val="Body Text 2 Char"/>
    <w:link w:val="BodyText2"/>
    <w:rsid w:val="00B8305C"/>
    <w:rPr>
      <w:sz w:val="24"/>
      <w:szCs w:val="24"/>
    </w:rPr>
  </w:style>
  <w:style w:type="paragraph" w:styleId="Title">
    <w:name w:val="Title"/>
    <w:basedOn w:val="Normal"/>
    <w:link w:val="TitleChar"/>
    <w:qFormat/>
    <w:rsid w:val="00B8305C"/>
    <w:pPr>
      <w:widowControl w:val="0"/>
      <w:tabs>
        <w:tab w:val="left" w:pos="990"/>
      </w:tabs>
      <w:jc w:val="center"/>
    </w:pPr>
    <w:rPr>
      <w:rFonts w:ascii="Arial" w:hAnsi="Arial"/>
      <w:b/>
      <w:snapToGrid w:val="0"/>
      <w:szCs w:val="20"/>
    </w:rPr>
  </w:style>
  <w:style w:type="character" w:customStyle="1" w:styleId="TitleChar">
    <w:name w:val="Title Char"/>
    <w:link w:val="Title"/>
    <w:rsid w:val="00B8305C"/>
    <w:rPr>
      <w:rFonts w:ascii="Arial" w:hAnsi="Arial"/>
      <w:b/>
      <w:snapToGrid w:val="0"/>
      <w:sz w:val="24"/>
    </w:rPr>
  </w:style>
  <w:style w:type="character" w:styleId="PlaceholderText">
    <w:name w:val="Placeholder Text"/>
    <w:uiPriority w:val="99"/>
    <w:semiHidden/>
    <w:rsid w:val="00B8305C"/>
    <w:rPr>
      <w:color w:val="808080"/>
    </w:rPr>
  </w:style>
  <w:style w:type="character" w:customStyle="1" w:styleId="Style1">
    <w:name w:val="Style1"/>
    <w:uiPriority w:val="1"/>
    <w:rsid w:val="00B8305C"/>
    <w:rPr>
      <w:color w:val="365F91"/>
    </w:rPr>
  </w:style>
  <w:style w:type="character" w:customStyle="1" w:styleId="Style2">
    <w:name w:val="Style2"/>
    <w:uiPriority w:val="1"/>
    <w:rsid w:val="00B8305C"/>
    <w:rPr>
      <w:color w:val="365F91"/>
    </w:rPr>
  </w:style>
  <w:style w:type="character" w:customStyle="1" w:styleId="Style3">
    <w:name w:val="Style3"/>
    <w:uiPriority w:val="1"/>
    <w:rsid w:val="00B8305C"/>
    <w:rPr>
      <w:color w:val="365F91"/>
    </w:rPr>
  </w:style>
  <w:style w:type="character" w:customStyle="1" w:styleId="Style4">
    <w:name w:val="Style4"/>
    <w:uiPriority w:val="1"/>
    <w:rsid w:val="00B8305C"/>
    <w:rPr>
      <w:color w:val="365F91"/>
    </w:rPr>
  </w:style>
  <w:style w:type="character" w:customStyle="1" w:styleId="Style6">
    <w:name w:val="Style6"/>
    <w:uiPriority w:val="1"/>
    <w:rsid w:val="00B8305C"/>
    <w:rPr>
      <w:color w:val="365F91"/>
    </w:rPr>
  </w:style>
  <w:style w:type="character" w:customStyle="1" w:styleId="Style7">
    <w:name w:val="Style7"/>
    <w:uiPriority w:val="1"/>
    <w:rsid w:val="00B8305C"/>
    <w:rPr>
      <w:color w:val="365F91"/>
    </w:rPr>
  </w:style>
  <w:style w:type="character" w:customStyle="1" w:styleId="Style8">
    <w:name w:val="Style8"/>
    <w:uiPriority w:val="1"/>
    <w:rsid w:val="00B8305C"/>
    <w:rPr>
      <w:color w:val="365F91"/>
    </w:rPr>
  </w:style>
  <w:style w:type="character" w:customStyle="1" w:styleId="Style9">
    <w:name w:val="Style9"/>
    <w:uiPriority w:val="1"/>
    <w:rsid w:val="00B8305C"/>
    <w:rPr>
      <w:color w:val="365F91"/>
    </w:rPr>
  </w:style>
  <w:style w:type="character" w:customStyle="1" w:styleId="Style10">
    <w:name w:val="Style10"/>
    <w:uiPriority w:val="1"/>
    <w:rsid w:val="00B8305C"/>
    <w:rPr>
      <w:color w:val="365F91"/>
    </w:rPr>
  </w:style>
  <w:style w:type="character" w:customStyle="1" w:styleId="SignatureLineColor">
    <w:name w:val="Signature Line Color"/>
    <w:uiPriority w:val="1"/>
    <w:qFormat/>
    <w:rsid w:val="00B8305C"/>
    <w:rPr>
      <w:rFonts w:ascii="Segoe Script" w:hAnsi="Segoe Script"/>
      <w:color w:val="365F91"/>
      <w:sz w:val="24"/>
    </w:rPr>
  </w:style>
  <w:style w:type="character" w:customStyle="1" w:styleId="Style11">
    <w:name w:val="Style11"/>
    <w:uiPriority w:val="1"/>
    <w:rsid w:val="00B8305C"/>
    <w:rPr>
      <w:color w:val="365F91"/>
    </w:rPr>
  </w:style>
  <w:style w:type="character" w:customStyle="1" w:styleId="Style12">
    <w:name w:val="Style12"/>
    <w:uiPriority w:val="1"/>
    <w:rsid w:val="00B8305C"/>
    <w:rPr>
      <w:color w:val="365F91"/>
    </w:rPr>
  </w:style>
  <w:style w:type="character" w:customStyle="1" w:styleId="Style13">
    <w:name w:val="Style13"/>
    <w:uiPriority w:val="1"/>
    <w:rsid w:val="00B8305C"/>
    <w:rPr>
      <w:color w:val="365F91"/>
    </w:rPr>
  </w:style>
  <w:style w:type="character" w:customStyle="1" w:styleId="Style14">
    <w:name w:val="Style14"/>
    <w:uiPriority w:val="1"/>
    <w:rsid w:val="00B8305C"/>
    <w:rPr>
      <w:color w:val="365F91"/>
    </w:rPr>
  </w:style>
  <w:style w:type="character" w:customStyle="1" w:styleId="Heading4Char">
    <w:name w:val="Heading 4 Char"/>
    <w:basedOn w:val="DefaultParagraphFont"/>
    <w:link w:val="Heading4"/>
    <w:semiHidden/>
    <w:rsid w:val="0036160C"/>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DA72F1"/>
    <w:pPr>
      <w:ind w:left="720"/>
      <w:contextualSpacing/>
    </w:pPr>
  </w:style>
  <w:style w:type="character" w:styleId="CommentReference">
    <w:name w:val="annotation reference"/>
    <w:basedOn w:val="DefaultParagraphFont"/>
    <w:rsid w:val="003A69B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74033">
      <w:bodyDiv w:val="1"/>
      <w:marLeft w:val="0"/>
      <w:marRight w:val="0"/>
      <w:marTop w:val="0"/>
      <w:marBottom w:val="0"/>
      <w:divBdr>
        <w:top w:val="none" w:sz="0" w:space="0" w:color="auto"/>
        <w:left w:val="none" w:sz="0" w:space="0" w:color="auto"/>
        <w:bottom w:val="none" w:sz="0" w:space="0" w:color="auto"/>
        <w:right w:val="none" w:sz="0" w:space="0" w:color="auto"/>
      </w:divBdr>
      <w:divsChild>
        <w:div w:id="258493739">
          <w:marLeft w:val="0"/>
          <w:marRight w:val="0"/>
          <w:marTop w:val="0"/>
          <w:marBottom w:val="0"/>
          <w:divBdr>
            <w:top w:val="none" w:sz="0" w:space="0" w:color="auto"/>
            <w:left w:val="none" w:sz="0" w:space="0" w:color="auto"/>
            <w:bottom w:val="none" w:sz="0" w:space="0" w:color="auto"/>
            <w:right w:val="none" w:sz="0" w:space="0" w:color="auto"/>
          </w:divBdr>
          <w:divsChild>
            <w:div w:id="877162163">
              <w:marLeft w:val="0"/>
              <w:marRight w:val="0"/>
              <w:marTop w:val="0"/>
              <w:marBottom w:val="0"/>
              <w:divBdr>
                <w:top w:val="none" w:sz="0" w:space="0" w:color="auto"/>
                <w:left w:val="none" w:sz="0" w:space="0" w:color="auto"/>
                <w:bottom w:val="none" w:sz="0" w:space="0" w:color="auto"/>
                <w:right w:val="none" w:sz="0" w:space="0" w:color="auto"/>
              </w:divBdr>
            </w:div>
            <w:div w:id="1235433897">
              <w:marLeft w:val="0"/>
              <w:marRight w:val="0"/>
              <w:marTop w:val="0"/>
              <w:marBottom w:val="0"/>
              <w:divBdr>
                <w:top w:val="none" w:sz="0" w:space="0" w:color="auto"/>
                <w:left w:val="none" w:sz="0" w:space="0" w:color="auto"/>
                <w:bottom w:val="none" w:sz="0" w:space="0" w:color="auto"/>
                <w:right w:val="none" w:sz="0" w:space="0" w:color="auto"/>
              </w:divBdr>
            </w:div>
            <w:div w:id="1287546752">
              <w:marLeft w:val="0"/>
              <w:marRight w:val="0"/>
              <w:marTop w:val="0"/>
              <w:marBottom w:val="0"/>
              <w:divBdr>
                <w:top w:val="none" w:sz="0" w:space="0" w:color="auto"/>
                <w:left w:val="none" w:sz="0" w:space="0" w:color="auto"/>
                <w:bottom w:val="none" w:sz="0" w:space="0" w:color="auto"/>
                <w:right w:val="none" w:sz="0" w:space="0" w:color="auto"/>
              </w:divBdr>
            </w:div>
            <w:div w:id="17721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6652">
      <w:bodyDiv w:val="1"/>
      <w:marLeft w:val="0"/>
      <w:marRight w:val="0"/>
      <w:marTop w:val="0"/>
      <w:marBottom w:val="0"/>
      <w:divBdr>
        <w:top w:val="none" w:sz="0" w:space="0" w:color="auto"/>
        <w:left w:val="none" w:sz="0" w:space="0" w:color="auto"/>
        <w:bottom w:val="none" w:sz="0" w:space="0" w:color="auto"/>
        <w:right w:val="none" w:sz="0" w:space="0" w:color="auto"/>
      </w:divBdr>
    </w:div>
    <w:div w:id="907544530">
      <w:bodyDiv w:val="1"/>
      <w:marLeft w:val="0"/>
      <w:marRight w:val="0"/>
      <w:marTop w:val="0"/>
      <w:marBottom w:val="0"/>
      <w:divBdr>
        <w:top w:val="none" w:sz="0" w:space="0" w:color="auto"/>
        <w:left w:val="none" w:sz="0" w:space="0" w:color="auto"/>
        <w:bottom w:val="none" w:sz="0" w:space="0" w:color="auto"/>
        <w:right w:val="none" w:sz="0" w:space="0" w:color="auto"/>
      </w:divBdr>
    </w:div>
    <w:div w:id="1085496934">
      <w:bodyDiv w:val="1"/>
      <w:marLeft w:val="0"/>
      <w:marRight w:val="0"/>
      <w:marTop w:val="0"/>
      <w:marBottom w:val="0"/>
      <w:divBdr>
        <w:top w:val="none" w:sz="0" w:space="0" w:color="auto"/>
        <w:left w:val="none" w:sz="0" w:space="0" w:color="auto"/>
        <w:bottom w:val="none" w:sz="0" w:space="0" w:color="auto"/>
        <w:right w:val="none" w:sz="0" w:space="0" w:color="auto"/>
      </w:divBdr>
    </w:div>
    <w:div w:id="1093935651">
      <w:bodyDiv w:val="1"/>
      <w:marLeft w:val="0"/>
      <w:marRight w:val="0"/>
      <w:marTop w:val="0"/>
      <w:marBottom w:val="0"/>
      <w:divBdr>
        <w:top w:val="none" w:sz="0" w:space="0" w:color="auto"/>
        <w:left w:val="none" w:sz="0" w:space="0" w:color="auto"/>
        <w:bottom w:val="none" w:sz="0" w:space="0" w:color="auto"/>
        <w:right w:val="none" w:sz="0" w:space="0" w:color="auto"/>
      </w:divBdr>
    </w:div>
    <w:div w:id="1345403476">
      <w:bodyDiv w:val="1"/>
      <w:marLeft w:val="0"/>
      <w:marRight w:val="0"/>
      <w:marTop w:val="0"/>
      <w:marBottom w:val="0"/>
      <w:divBdr>
        <w:top w:val="none" w:sz="0" w:space="0" w:color="auto"/>
        <w:left w:val="none" w:sz="0" w:space="0" w:color="auto"/>
        <w:bottom w:val="none" w:sz="0" w:space="0" w:color="auto"/>
        <w:right w:val="none" w:sz="0" w:space="0" w:color="auto"/>
      </w:divBdr>
    </w:div>
    <w:div w:id="1450901604">
      <w:bodyDiv w:val="1"/>
      <w:marLeft w:val="0"/>
      <w:marRight w:val="0"/>
      <w:marTop w:val="0"/>
      <w:marBottom w:val="0"/>
      <w:divBdr>
        <w:top w:val="none" w:sz="0" w:space="0" w:color="auto"/>
        <w:left w:val="none" w:sz="0" w:space="0" w:color="auto"/>
        <w:bottom w:val="none" w:sz="0" w:space="0" w:color="auto"/>
        <w:right w:val="none" w:sz="0" w:space="0" w:color="auto"/>
      </w:divBdr>
    </w:div>
    <w:div w:id="1530416605">
      <w:bodyDiv w:val="1"/>
      <w:marLeft w:val="0"/>
      <w:marRight w:val="0"/>
      <w:marTop w:val="0"/>
      <w:marBottom w:val="0"/>
      <w:divBdr>
        <w:top w:val="none" w:sz="0" w:space="0" w:color="auto"/>
        <w:left w:val="none" w:sz="0" w:space="0" w:color="auto"/>
        <w:bottom w:val="none" w:sz="0" w:space="0" w:color="auto"/>
        <w:right w:val="none" w:sz="0" w:space="0" w:color="auto"/>
      </w:divBdr>
    </w:div>
    <w:div w:id="1639611120">
      <w:bodyDiv w:val="1"/>
      <w:marLeft w:val="0"/>
      <w:marRight w:val="0"/>
      <w:marTop w:val="0"/>
      <w:marBottom w:val="0"/>
      <w:divBdr>
        <w:top w:val="none" w:sz="0" w:space="0" w:color="auto"/>
        <w:left w:val="none" w:sz="0" w:space="0" w:color="auto"/>
        <w:bottom w:val="none" w:sz="0" w:space="0" w:color="auto"/>
        <w:right w:val="none" w:sz="0" w:space="0" w:color="auto"/>
      </w:divBdr>
    </w:div>
    <w:div w:id="1729915719">
      <w:bodyDiv w:val="1"/>
      <w:marLeft w:val="0"/>
      <w:marRight w:val="0"/>
      <w:marTop w:val="0"/>
      <w:marBottom w:val="0"/>
      <w:divBdr>
        <w:top w:val="none" w:sz="0" w:space="0" w:color="auto"/>
        <w:left w:val="none" w:sz="0" w:space="0" w:color="auto"/>
        <w:bottom w:val="none" w:sz="0" w:space="0" w:color="auto"/>
        <w:right w:val="none" w:sz="0" w:space="0" w:color="auto"/>
      </w:divBdr>
    </w:div>
    <w:div w:id="208406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footer" Target="footer4.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Leanne@sekworks.or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http://www.sekworks.org" TargetMode="External"/><Relationship Id="rId18" Type="http://schemas.openxmlformats.org/officeDocument/2006/relationships/hyperlink" Target="http://sekworks.org" TargetMode="Externa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A5A3E-E7F9-EF44-8230-735316B4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19</Pages>
  <Words>6713</Words>
  <Characters>38266</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Leased Space RFP</vt:lpstr>
    </vt:vector>
  </TitlesOfParts>
  <Company>Barton</Company>
  <LinksUpToDate>false</LinksUpToDate>
  <CharactersWithSpaces>44890</CharactersWithSpaces>
  <SharedDoc>false</SharedDoc>
  <HLinks>
    <vt:vector size="252" baseType="variant">
      <vt:variant>
        <vt:i4>5898248</vt:i4>
      </vt:variant>
      <vt:variant>
        <vt:i4>243</vt:i4>
      </vt:variant>
      <vt:variant>
        <vt:i4>0</vt:i4>
      </vt:variant>
      <vt:variant>
        <vt:i4>5</vt:i4>
      </vt:variant>
      <vt:variant>
        <vt:lpwstr>http://www.workforce-ks.com/</vt:lpwstr>
      </vt:variant>
      <vt:variant>
        <vt:lpwstr/>
      </vt:variant>
      <vt:variant>
        <vt:i4>7864344</vt:i4>
      </vt:variant>
      <vt:variant>
        <vt:i4>240</vt:i4>
      </vt:variant>
      <vt:variant>
        <vt:i4>0</vt:i4>
      </vt:variant>
      <vt:variant>
        <vt:i4>5</vt:i4>
      </vt:variant>
      <vt:variant>
        <vt:lpwstr>mailto:chad@workforce-ks.com</vt:lpwstr>
      </vt:variant>
      <vt:variant>
        <vt:lpwstr/>
      </vt:variant>
      <vt:variant>
        <vt:i4>1310774</vt:i4>
      </vt:variant>
      <vt:variant>
        <vt:i4>233</vt:i4>
      </vt:variant>
      <vt:variant>
        <vt:i4>0</vt:i4>
      </vt:variant>
      <vt:variant>
        <vt:i4>5</vt:i4>
      </vt:variant>
      <vt:variant>
        <vt:lpwstr/>
      </vt:variant>
      <vt:variant>
        <vt:lpwstr>_Toc159060865</vt:lpwstr>
      </vt:variant>
      <vt:variant>
        <vt:i4>1310774</vt:i4>
      </vt:variant>
      <vt:variant>
        <vt:i4>227</vt:i4>
      </vt:variant>
      <vt:variant>
        <vt:i4>0</vt:i4>
      </vt:variant>
      <vt:variant>
        <vt:i4>5</vt:i4>
      </vt:variant>
      <vt:variant>
        <vt:lpwstr/>
      </vt:variant>
      <vt:variant>
        <vt:lpwstr>_Toc159060864</vt:lpwstr>
      </vt:variant>
      <vt:variant>
        <vt:i4>1310774</vt:i4>
      </vt:variant>
      <vt:variant>
        <vt:i4>221</vt:i4>
      </vt:variant>
      <vt:variant>
        <vt:i4>0</vt:i4>
      </vt:variant>
      <vt:variant>
        <vt:i4>5</vt:i4>
      </vt:variant>
      <vt:variant>
        <vt:lpwstr/>
      </vt:variant>
      <vt:variant>
        <vt:lpwstr>_Toc159060863</vt:lpwstr>
      </vt:variant>
      <vt:variant>
        <vt:i4>1310774</vt:i4>
      </vt:variant>
      <vt:variant>
        <vt:i4>215</vt:i4>
      </vt:variant>
      <vt:variant>
        <vt:i4>0</vt:i4>
      </vt:variant>
      <vt:variant>
        <vt:i4>5</vt:i4>
      </vt:variant>
      <vt:variant>
        <vt:lpwstr/>
      </vt:variant>
      <vt:variant>
        <vt:lpwstr>_Toc159060862</vt:lpwstr>
      </vt:variant>
      <vt:variant>
        <vt:i4>1310774</vt:i4>
      </vt:variant>
      <vt:variant>
        <vt:i4>209</vt:i4>
      </vt:variant>
      <vt:variant>
        <vt:i4>0</vt:i4>
      </vt:variant>
      <vt:variant>
        <vt:i4>5</vt:i4>
      </vt:variant>
      <vt:variant>
        <vt:lpwstr/>
      </vt:variant>
      <vt:variant>
        <vt:lpwstr>_Toc159060861</vt:lpwstr>
      </vt:variant>
      <vt:variant>
        <vt:i4>1310774</vt:i4>
      </vt:variant>
      <vt:variant>
        <vt:i4>203</vt:i4>
      </vt:variant>
      <vt:variant>
        <vt:i4>0</vt:i4>
      </vt:variant>
      <vt:variant>
        <vt:i4>5</vt:i4>
      </vt:variant>
      <vt:variant>
        <vt:lpwstr/>
      </vt:variant>
      <vt:variant>
        <vt:lpwstr>_Toc159060860</vt:lpwstr>
      </vt:variant>
      <vt:variant>
        <vt:i4>1507382</vt:i4>
      </vt:variant>
      <vt:variant>
        <vt:i4>197</vt:i4>
      </vt:variant>
      <vt:variant>
        <vt:i4>0</vt:i4>
      </vt:variant>
      <vt:variant>
        <vt:i4>5</vt:i4>
      </vt:variant>
      <vt:variant>
        <vt:lpwstr/>
      </vt:variant>
      <vt:variant>
        <vt:lpwstr>_Toc159060859</vt:lpwstr>
      </vt:variant>
      <vt:variant>
        <vt:i4>1507382</vt:i4>
      </vt:variant>
      <vt:variant>
        <vt:i4>191</vt:i4>
      </vt:variant>
      <vt:variant>
        <vt:i4>0</vt:i4>
      </vt:variant>
      <vt:variant>
        <vt:i4>5</vt:i4>
      </vt:variant>
      <vt:variant>
        <vt:lpwstr/>
      </vt:variant>
      <vt:variant>
        <vt:lpwstr>_Toc159060858</vt:lpwstr>
      </vt:variant>
      <vt:variant>
        <vt:i4>1507382</vt:i4>
      </vt:variant>
      <vt:variant>
        <vt:i4>185</vt:i4>
      </vt:variant>
      <vt:variant>
        <vt:i4>0</vt:i4>
      </vt:variant>
      <vt:variant>
        <vt:i4>5</vt:i4>
      </vt:variant>
      <vt:variant>
        <vt:lpwstr/>
      </vt:variant>
      <vt:variant>
        <vt:lpwstr>_Toc159060857</vt:lpwstr>
      </vt:variant>
      <vt:variant>
        <vt:i4>1507382</vt:i4>
      </vt:variant>
      <vt:variant>
        <vt:i4>179</vt:i4>
      </vt:variant>
      <vt:variant>
        <vt:i4>0</vt:i4>
      </vt:variant>
      <vt:variant>
        <vt:i4>5</vt:i4>
      </vt:variant>
      <vt:variant>
        <vt:lpwstr/>
      </vt:variant>
      <vt:variant>
        <vt:lpwstr>_Toc159060856</vt:lpwstr>
      </vt:variant>
      <vt:variant>
        <vt:i4>1507382</vt:i4>
      </vt:variant>
      <vt:variant>
        <vt:i4>173</vt:i4>
      </vt:variant>
      <vt:variant>
        <vt:i4>0</vt:i4>
      </vt:variant>
      <vt:variant>
        <vt:i4>5</vt:i4>
      </vt:variant>
      <vt:variant>
        <vt:lpwstr/>
      </vt:variant>
      <vt:variant>
        <vt:lpwstr>_Toc159060855</vt:lpwstr>
      </vt:variant>
      <vt:variant>
        <vt:i4>1507382</vt:i4>
      </vt:variant>
      <vt:variant>
        <vt:i4>167</vt:i4>
      </vt:variant>
      <vt:variant>
        <vt:i4>0</vt:i4>
      </vt:variant>
      <vt:variant>
        <vt:i4>5</vt:i4>
      </vt:variant>
      <vt:variant>
        <vt:lpwstr/>
      </vt:variant>
      <vt:variant>
        <vt:lpwstr>_Toc159060854</vt:lpwstr>
      </vt:variant>
      <vt:variant>
        <vt:i4>1507382</vt:i4>
      </vt:variant>
      <vt:variant>
        <vt:i4>161</vt:i4>
      </vt:variant>
      <vt:variant>
        <vt:i4>0</vt:i4>
      </vt:variant>
      <vt:variant>
        <vt:i4>5</vt:i4>
      </vt:variant>
      <vt:variant>
        <vt:lpwstr/>
      </vt:variant>
      <vt:variant>
        <vt:lpwstr>_Toc159060853</vt:lpwstr>
      </vt:variant>
      <vt:variant>
        <vt:i4>1507382</vt:i4>
      </vt:variant>
      <vt:variant>
        <vt:i4>155</vt:i4>
      </vt:variant>
      <vt:variant>
        <vt:i4>0</vt:i4>
      </vt:variant>
      <vt:variant>
        <vt:i4>5</vt:i4>
      </vt:variant>
      <vt:variant>
        <vt:lpwstr/>
      </vt:variant>
      <vt:variant>
        <vt:lpwstr>_Toc159060852</vt:lpwstr>
      </vt:variant>
      <vt:variant>
        <vt:i4>1507382</vt:i4>
      </vt:variant>
      <vt:variant>
        <vt:i4>149</vt:i4>
      </vt:variant>
      <vt:variant>
        <vt:i4>0</vt:i4>
      </vt:variant>
      <vt:variant>
        <vt:i4>5</vt:i4>
      </vt:variant>
      <vt:variant>
        <vt:lpwstr/>
      </vt:variant>
      <vt:variant>
        <vt:lpwstr>_Toc159060851</vt:lpwstr>
      </vt:variant>
      <vt:variant>
        <vt:i4>1507382</vt:i4>
      </vt:variant>
      <vt:variant>
        <vt:i4>143</vt:i4>
      </vt:variant>
      <vt:variant>
        <vt:i4>0</vt:i4>
      </vt:variant>
      <vt:variant>
        <vt:i4>5</vt:i4>
      </vt:variant>
      <vt:variant>
        <vt:lpwstr/>
      </vt:variant>
      <vt:variant>
        <vt:lpwstr>_Toc159060850</vt:lpwstr>
      </vt:variant>
      <vt:variant>
        <vt:i4>1441846</vt:i4>
      </vt:variant>
      <vt:variant>
        <vt:i4>137</vt:i4>
      </vt:variant>
      <vt:variant>
        <vt:i4>0</vt:i4>
      </vt:variant>
      <vt:variant>
        <vt:i4>5</vt:i4>
      </vt:variant>
      <vt:variant>
        <vt:lpwstr/>
      </vt:variant>
      <vt:variant>
        <vt:lpwstr>_Toc159060849</vt:lpwstr>
      </vt:variant>
      <vt:variant>
        <vt:i4>1441846</vt:i4>
      </vt:variant>
      <vt:variant>
        <vt:i4>131</vt:i4>
      </vt:variant>
      <vt:variant>
        <vt:i4>0</vt:i4>
      </vt:variant>
      <vt:variant>
        <vt:i4>5</vt:i4>
      </vt:variant>
      <vt:variant>
        <vt:lpwstr/>
      </vt:variant>
      <vt:variant>
        <vt:lpwstr>_Toc159060848</vt:lpwstr>
      </vt:variant>
      <vt:variant>
        <vt:i4>1441846</vt:i4>
      </vt:variant>
      <vt:variant>
        <vt:i4>125</vt:i4>
      </vt:variant>
      <vt:variant>
        <vt:i4>0</vt:i4>
      </vt:variant>
      <vt:variant>
        <vt:i4>5</vt:i4>
      </vt:variant>
      <vt:variant>
        <vt:lpwstr/>
      </vt:variant>
      <vt:variant>
        <vt:lpwstr>_Toc159060847</vt:lpwstr>
      </vt:variant>
      <vt:variant>
        <vt:i4>1441846</vt:i4>
      </vt:variant>
      <vt:variant>
        <vt:i4>119</vt:i4>
      </vt:variant>
      <vt:variant>
        <vt:i4>0</vt:i4>
      </vt:variant>
      <vt:variant>
        <vt:i4>5</vt:i4>
      </vt:variant>
      <vt:variant>
        <vt:lpwstr/>
      </vt:variant>
      <vt:variant>
        <vt:lpwstr>_Toc159060846</vt:lpwstr>
      </vt:variant>
      <vt:variant>
        <vt:i4>1441846</vt:i4>
      </vt:variant>
      <vt:variant>
        <vt:i4>113</vt:i4>
      </vt:variant>
      <vt:variant>
        <vt:i4>0</vt:i4>
      </vt:variant>
      <vt:variant>
        <vt:i4>5</vt:i4>
      </vt:variant>
      <vt:variant>
        <vt:lpwstr/>
      </vt:variant>
      <vt:variant>
        <vt:lpwstr>_Toc159060845</vt:lpwstr>
      </vt:variant>
      <vt:variant>
        <vt:i4>1441846</vt:i4>
      </vt:variant>
      <vt:variant>
        <vt:i4>107</vt:i4>
      </vt:variant>
      <vt:variant>
        <vt:i4>0</vt:i4>
      </vt:variant>
      <vt:variant>
        <vt:i4>5</vt:i4>
      </vt:variant>
      <vt:variant>
        <vt:lpwstr/>
      </vt:variant>
      <vt:variant>
        <vt:lpwstr>_Toc159060844</vt:lpwstr>
      </vt:variant>
      <vt:variant>
        <vt:i4>1441846</vt:i4>
      </vt:variant>
      <vt:variant>
        <vt:i4>101</vt:i4>
      </vt:variant>
      <vt:variant>
        <vt:i4>0</vt:i4>
      </vt:variant>
      <vt:variant>
        <vt:i4>5</vt:i4>
      </vt:variant>
      <vt:variant>
        <vt:lpwstr/>
      </vt:variant>
      <vt:variant>
        <vt:lpwstr>_Toc159060843</vt:lpwstr>
      </vt:variant>
      <vt:variant>
        <vt:i4>1441846</vt:i4>
      </vt:variant>
      <vt:variant>
        <vt:i4>95</vt:i4>
      </vt:variant>
      <vt:variant>
        <vt:i4>0</vt:i4>
      </vt:variant>
      <vt:variant>
        <vt:i4>5</vt:i4>
      </vt:variant>
      <vt:variant>
        <vt:lpwstr/>
      </vt:variant>
      <vt:variant>
        <vt:lpwstr>_Toc159060842</vt:lpwstr>
      </vt:variant>
      <vt:variant>
        <vt:i4>1441846</vt:i4>
      </vt:variant>
      <vt:variant>
        <vt:i4>89</vt:i4>
      </vt:variant>
      <vt:variant>
        <vt:i4>0</vt:i4>
      </vt:variant>
      <vt:variant>
        <vt:i4>5</vt:i4>
      </vt:variant>
      <vt:variant>
        <vt:lpwstr/>
      </vt:variant>
      <vt:variant>
        <vt:lpwstr>_Toc159060841</vt:lpwstr>
      </vt:variant>
      <vt:variant>
        <vt:i4>1441846</vt:i4>
      </vt:variant>
      <vt:variant>
        <vt:i4>83</vt:i4>
      </vt:variant>
      <vt:variant>
        <vt:i4>0</vt:i4>
      </vt:variant>
      <vt:variant>
        <vt:i4>5</vt:i4>
      </vt:variant>
      <vt:variant>
        <vt:lpwstr/>
      </vt:variant>
      <vt:variant>
        <vt:lpwstr>_Toc159060840</vt:lpwstr>
      </vt:variant>
      <vt:variant>
        <vt:i4>1114166</vt:i4>
      </vt:variant>
      <vt:variant>
        <vt:i4>77</vt:i4>
      </vt:variant>
      <vt:variant>
        <vt:i4>0</vt:i4>
      </vt:variant>
      <vt:variant>
        <vt:i4>5</vt:i4>
      </vt:variant>
      <vt:variant>
        <vt:lpwstr/>
      </vt:variant>
      <vt:variant>
        <vt:lpwstr>_Toc159060839</vt:lpwstr>
      </vt:variant>
      <vt:variant>
        <vt:i4>1114166</vt:i4>
      </vt:variant>
      <vt:variant>
        <vt:i4>71</vt:i4>
      </vt:variant>
      <vt:variant>
        <vt:i4>0</vt:i4>
      </vt:variant>
      <vt:variant>
        <vt:i4>5</vt:i4>
      </vt:variant>
      <vt:variant>
        <vt:lpwstr/>
      </vt:variant>
      <vt:variant>
        <vt:lpwstr>_Toc159060838</vt:lpwstr>
      </vt:variant>
      <vt:variant>
        <vt:i4>1114166</vt:i4>
      </vt:variant>
      <vt:variant>
        <vt:i4>65</vt:i4>
      </vt:variant>
      <vt:variant>
        <vt:i4>0</vt:i4>
      </vt:variant>
      <vt:variant>
        <vt:i4>5</vt:i4>
      </vt:variant>
      <vt:variant>
        <vt:lpwstr/>
      </vt:variant>
      <vt:variant>
        <vt:lpwstr>_Toc159060837</vt:lpwstr>
      </vt:variant>
      <vt:variant>
        <vt:i4>1114166</vt:i4>
      </vt:variant>
      <vt:variant>
        <vt:i4>59</vt:i4>
      </vt:variant>
      <vt:variant>
        <vt:i4>0</vt:i4>
      </vt:variant>
      <vt:variant>
        <vt:i4>5</vt:i4>
      </vt:variant>
      <vt:variant>
        <vt:lpwstr/>
      </vt:variant>
      <vt:variant>
        <vt:lpwstr>_Toc159060836</vt:lpwstr>
      </vt:variant>
      <vt:variant>
        <vt:i4>1114166</vt:i4>
      </vt:variant>
      <vt:variant>
        <vt:i4>53</vt:i4>
      </vt:variant>
      <vt:variant>
        <vt:i4>0</vt:i4>
      </vt:variant>
      <vt:variant>
        <vt:i4>5</vt:i4>
      </vt:variant>
      <vt:variant>
        <vt:lpwstr/>
      </vt:variant>
      <vt:variant>
        <vt:lpwstr>_Toc159060835</vt:lpwstr>
      </vt:variant>
      <vt:variant>
        <vt:i4>1114166</vt:i4>
      </vt:variant>
      <vt:variant>
        <vt:i4>47</vt:i4>
      </vt:variant>
      <vt:variant>
        <vt:i4>0</vt:i4>
      </vt:variant>
      <vt:variant>
        <vt:i4>5</vt:i4>
      </vt:variant>
      <vt:variant>
        <vt:lpwstr/>
      </vt:variant>
      <vt:variant>
        <vt:lpwstr>_Toc159060834</vt:lpwstr>
      </vt:variant>
      <vt:variant>
        <vt:i4>1114166</vt:i4>
      </vt:variant>
      <vt:variant>
        <vt:i4>41</vt:i4>
      </vt:variant>
      <vt:variant>
        <vt:i4>0</vt:i4>
      </vt:variant>
      <vt:variant>
        <vt:i4>5</vt:i4>
      </vt:variant>
      <vt:variant>
        <vt:lpwstr/>
      </vt:variant>
      <vt:variant>
        <vt:lpwstr>_Toc159060833</vt:lpwstr>
      </vt:variant>
      <vt:variant>
        <vt:i4>1114166</vt:i4>
      </vt:variant>
      <vt:variant>
        <vt:i4>35</vt:i4>
      </vt:variant>
      <vt:variant>
        <vt:i4>0</vt:i4>
      </vt:variant>
      <vt:variant>
        <vt:i4>5</vt:i4>
      </vt:variant>
      <vt:variant>
        <vt:lpwstr/>
      </vt:variant>
      <vt:variant>
        <vt:lpwstr>_Toc159060832</vt:lpwstr>
      </vt:variant>
      <vt:variant>
        <vt:i4>1114166</vt:i4>
      </vt:variant>
      <vt:variant>
        <vt:i4>29</vt:i4>
      </vt:variant>
      <vt:variant>
        <vt:i4>0</vt:i4>
      </vt:variant>
      <vt:variant>
        <vt:i4>5</vt:i4>
      </vt:variant>
      <vt:variant>
        <vt:lpwstr/>
      </vt:variant>
      <vt:variant>
        <vt:lpwstr>_Toc159060831</vt:lpwstr>
      </vt:variant>
      <vt:variant>
        <vt:i4>1114166</vt:i4>
      </vt:variant>
      <vt:variant>
        <vt:i4>23</vt:i4>
      </vt:variant>
      <vt:variant>
        <vt:i4>0</vt:i4>
      </vt:variant>
      <vt:variant>
        <vt:i4>5</vt:i4>
      </vt:variant>
      <vt:variant>
        <vt:lpwstr/>
      </vt:variant>
      <vt:variant>
        <vt:lpwstr>_Toc159060830</vt:lpwstr>
      </vt:variant>
      <vt:variant>
        <vt:i4>1048630</vt:i4>
      </vt:variant>
      <vt:variant>
        <vt:i4>17</vt:i4>
      </vt:variant>
      <vt:variant>
        <vt:i4>0</vt:i4>
      </vt:variant>
      <vt:variant>
        <vt:i4>5</vt:i4>
      </vt:variant>
      <vt:variant>
        <vt:lpwstr/>
      </vt:variant>
      <vt:variant>
        <vt:lpwstr>_Toc159060829</vt:lpwstr>
      </vt:variant>
      <vt:variant>
        <vt:i4>1048630</vt:i4>
      </vt:variant>
      <vt:variant>
        <vt:i4>11</vt:i4>
      </vt:variant>
      <vt:variant>
        <vt:i4>0</vt:i4>
      </vt:variant>
      <vt:variant>
        <vt:i4>5</vt:i4>
      </vt:variant>
      <vt:variant>
        <vt:lpwstr/>
      </vt:variant>
      <vt:variant>
        <vt:lpwstr>_Toc159060828</vt:lpwstr>
      </vt:variant>
      <vt:variant>
        <vt:i4>1048630</vt:i4>
      </vt:variant>
      <vt:variant>
        <vt:i4>5</vt:i4>
      </vt:variant>
      <vt:variant>
        <vt:i4>0</vt:i4>
      </vt:variant>
      <vt:variant>
        <vt:i4>5</vt:i4>
      </vt:variant>
      <vt:variant>
        <vt:lpwstr/>
      </vt:variant>
      <vt:variant>
        <vt:lpwstr>_Toc159060827</vt:lpwstr>
      </vt:variant>
      <vt:variant>
        <vt:i4>7864344</vt:i4>
      </vt:variant>
      <vt:variant>
        <vt:i4>0</vt:i4>
      </vt:variant>
      <vt:variant>
        <vt:i4>0</vt:i4>
      </vt:variant>
      <vt:variant>
        <vt:i4>5</vt:i4>
      </vt:variant>
      <vt:variant>
        <vt:lpwstr>mailto:chad@workforce-ks.com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Leased Space RFP</dc:title>
  <dc:creator>chad@workforce-ks.com</dc:creator>
  <cp:lastModifiedBy>Leanne Kehres</cp:lastModifiedBy>
  <cp:revision>9</cp:revision>
  <cp:lastPrinted>2015-02-17T19:56:00Z</cp:lastPrinted>
  <dcterms:created xsi:type="dcterms:W3CDTF">2015-02-16T19:24:00Z</dcterms:created>
  <dcterms:modified xsi:type="dcterms:W3CDTF">2015-02-17T21:19:00Z</dcterms:modified>
</cp:coreProperties>
</file>